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11</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4" w:name="_GoBack"/>
      <w:bookmarkEnd w:id="4"/>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409031</w:t>
      </w:r>
      <w:r>
        <w:rPr>
          <w:rFonts w:hint="eastAsia" w:ascii="Arial" w:hAnsi="Arial" w:cs="Arial"/>
          <w:b/>
          <w:sz w:val="24"/>
          <w:szCs w:val="24"/>
        </w:rPr>
        <w:t xml:space="preserve">                         </w:t>
      </w:r>
    </w:p>
    <w:p>
      <w:pPr>
        <w:widowControl/>
        <w:spacing w:beforeLines="50" w:afterLines="50" w:line="240" w:lineRule="exact"/>
        <w:jc w:val="left"/>
        <w:rPr>
          <w:rFonts w:hint="default" w:ascii="Arial" w:hAnsi="Arial" w:eastAsia="宋体" w:cs="Arial"/>
          <w:b/>
          <w:sz w:val="24"/>
          <w:szCs w:val="24"/>
          <w:lang w:val="en-US" w:eastAsia="zh-CN"/>
        </w:rPr>
      </w:pPr>
      <w:r>
        <w:rPr>
          <w:rFonts w:hint="eastAsia" w:ascii="Arial" w:hAnsi="Arial" w:cs="Arial"/>
          <w:b/>
          <w:sz w:val="24"/>
          <w:szCs w:val="24"/>
          <w:lang w:val="en-US" w:eastAsia="zh-CN"/>
        </w:rPr>
        <w:t>Fukuoka City, Fukuoka, Japan, 20</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7.14.1.1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L1/L2 based inter-cell mobility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 xml:space="preserve">In the last meeting, we focused on UE feature and performance part, and some companies proposed many issues which not be discussed due to the limited time. </w:t>
      </w:r>
      <w:r>
        <w:rPr>
          <w:rFonts w:hint="default"/>
          <w:lang w:val="en-US" w:eastAsia="zh-CN"/>
        </w:rPr>
        <w:t>In this contribution, we discuss L1/L2 triggered mobility (LTM) from the perspective of RRM</w:t>
      </w:r>
      <w:r>
        <w:rPr>
          <w:rFonts w:hint="eastAsia"/>
          <w:lang w:val="en-US" w:eastAsia="zh-CN"/>
        </w:rPr>
        <w:t xml:space="preserve"> based on the WF [1]</w:t>
      </w:r>
      <w:r>
        <w:rPr>
          <w:rFonts w:hint="default"/>
          <w:lang w:val="en-US" w:eastAsia="zh-CN"/>
        </w:rPr>
        <w:t>.</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pStyle w:val="3"/>
        <w:numPr>
          <w:ilvl w:val="1"/>
          <w:numId w:val="1"/>
        </w:numPr>
        <w:ind w:left="720" w:hanging="720"/>
        <w:rPr>
          <w:rFonts w:hint="eastAsia"/>
          <w:lang w:val="en-US" w:eastAsia="zh-CN"/>
        </w:rPr>
      </w:pPr>
      <w:r>
        <w:rPr>
          <w:rFonts w:hint="eastAsia"/>
          <w:lang w:val="en-US" w:eastAsia="zh-CN"/>
        </w:rPr>
        <w:t>general aspects and scenarios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ko-KR"/>
              </w:rPr>
            </w:pPr>
            <w:r>
              <w:rPr>
                <w:b/>
                <w:u w:val="single"/>
                <w:lang w:eastAsia="ko-KR"/>
              </w:rPr>
              <w:t>Issue 1-1-1-1: The value of additional time for DL synchronization when needed in the delay requirements for PDCCH ordered RACH before cell switch command</w:t>
            </w:r>
          </w:p>
          <w:p>
            <w:pPr>
              <w:rPr>
                <w:b/>
                <w:u w:val="single"/>
                <w:lang w:eastAsia="ko-KR"/>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7" w:type="dxa"/>
                </w:tcPr>
                <w:p>
                  <w:pPr>
                    <w:overflowPunct w:val="0"/>
                    <w:autoSpaceDE w:val="0"/>
                    <w:autoSpaceDN w:val="0"/>
                    <w:adjustRightInd w:val="0"/>
                    <w:spacing w:after="120"/>
                    <w:textAlignment w:val="baseline"/>
                    <w:rPr>
                      <w:rFonts w:eastAsia="宋体"/>
                      <w:b/>
                      <w:bCs/>
                      <w:color w:val="0070C0"/>
                      <w:sz w:val="18"/>
                      <w:szCs w:val="22"/>
                    </w:rPr>
                  </w:pPr>
                  <w:r>
                    <w:rPr>
                      <w:rFonts w:eastAsia="宋体"/>
                      <w:b/>
                      <w:bCs/>
                      <w:color w:val="0070C0"/>
                      <w:sz w:val="18"/>
                      <w:szCs w:val="22"/>
                    </w:rPr>
                    <w:t>Agreement in RAN4#109</w:t>
                  </w:r>
                </w:p>
                <w:p>
                  <w:pPr>
                    <w:pStyle w:val="34"/>
                    <w:numPr>
                      <w:ilvl w:val="0"/>
                      <w:numId w:val="4"/>
                    </w:numPr>
                    <w:spacing w:after="120"/>
                    <w:ind w:firstLineChars="0"/>
                    <w:rPr>
                      <w:rFonts w:eastAsia="宋体"/>
                      <w:color w:val="0070C0"/>
                      <w:sz w:val="18"/>
                      <w:szCs w:val="22"/>
                      <w:lang w:eastAsia="zh-CN"/>
                    </w:rPr>
                  </w:pPr>
                  <w:r>
                    <w:rPr>
                      <w:rFonts w:hint="eastAsia" w:eastAsia="宋体"/>
                      <w:color w:val="0070C0"/>
                      <w:sz w:val="18"/>
                      <w:szCs w:val="22"/>
                      <w:lang w:eastAsia="zh-CN"/>
                    </w:rPr>
                    <w:t>F</w:t>
                  </w:r>
                  <w:r>
                    <w:rPr>
                      <w:rFonts w:eastAsia="宋体"/>
                      <w:color w:val="0070C0"/>
                      <w:sz w:val="18"/>
                      <w:szCs w:val="22"/>
                      <w:lang w:eastAsia="zh-CN"/>
                    </w:rPr>
                    <w:t>or FR2, one Tssb delay is always assumed before UE transmit PDCCH-ordered RACH.</w:t>
                  </w:r>
                </w:p>
                <w:p>
                  <w:pPr>
                    <w:pStyle w:val="34"/>
                    <w:numPr>
                      <w:ilvl w:val="0"/>
                      <w:numId w:val="4"/>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has not been activated,</w:t>
                  </w:r>
                </w:p>
                <w:p>
                  <w:pPr>
                    <w:pStyle w:val="34"/>
                    <w:numPr>
                      <w:ilvl w:val="1"/>
                      <w:numId w:val="4"/>
                    </w:numPr>
                    <w:spacing w:after="120"/>
                    <w:ind w:firstLineChars="0"/>
                    <w:rPr>
                      <w:rFonts w:eastAsia="宋体"/>
                      <w:color w:val="0070C0"/>
                      <w:sz w:val="18"/>
                      <w:szCs w:val="22"/>
                      <w:lang w:eastAsia="zh-CN"/>
                    </w:rPr>
                  </w:pPr>
                  <w:r>
                    <w:rPr>
                      <w:rFonts w:eastAsia="宋体"/>
                      <w:color w:val="0070C0"/>
                      <w:sz w:val="18"/>
                      <w:szCs w:val="22"/>
                      <w:lang w:eastAsia="zh-CN"/>
                    </w:rPr>
                    <w:t>one Tssb delay is always assumed before UE transmit PDCCH-ordered RACH.</w:t>
                  </w:r>
                </w:p>
                <w:p>
                  <w:pPr>
                    <w:pStyle w:val="34"/>
                    <w:numPr>
                      <w:ilvl w:val="0"/>
                      <w:numId w:val="4"/>
                    </w:numPr>
                    <w:spacing w:after="120"/>
                    <w:ind w:firstLineChars="0"/>
                    <w:rPr>
                      <w:rFonts w:eastAsia="宋体"/>
                      <w:color w:val="0070C0"/>
                      <w:sz w:val="18"/>
                      <w:szCs w:val="22"/>
                      <w:lang w:eastAsia="zh-CN"/>
                    </w:rPr>
                  </w:pPr>
                  <w:r>
                    <w:rPr>
                      <w:rFonts w:eastAsia="宋体"/>
                      <w:color w:val="0070C0"/>
                      <w:sz w:val="18"/>
                      <w:szCs w:val="22"/>
                      <w:lang w:eastAsia="zh-CN"/>
                    </w:rPr>
                    <w:t>For FR1, when TCI state associated the PDCCH-order RACH is activated,</w:t>
                  </w:r>
                </w:p>
                <w:p>
                  <w:pPr>
                    <w:pStyle w:val="34"/>
                    <w:numPr>
                      <w:ilvl w:val="1"/>
                      <w:numId w:val="4"/>
                    </w:numPr>
                    <w:spacing w:after="120"/>
                    <w:ind w:firstLineChars="0"/>
                    <w:rPr>
                      <w:rFonts w:eastAsia="宋体"/>
                      <w:color w:val="0070C0"/>
                      <w:sz w:val="18"/>
                      <w:szCs w:val="22"/>
                      <w:lang w:eastAsia="zh-CN"/>
                    </w:rPr>
                  </w:pPr>
                  <w:r>
                    <w:rPr>
                      <w:rFonts w:eastAsia="宋体"/>
                      <w:color w:val="0070C0"/>
                      <w:sz w:val="18"/>
                      <w:szCs w:val="22"/>
                      <w:lang w:eastAsia="zh-CN"/>
                    </w:rPr>
                    <w:t>If L1-RSRP measurement delay is less than or equal to 160ms, Tssb is not needed. UE is required to meet the UL Tx timing accuracy requirements</w:t>
                  </w:r>
                </w:p>
                <w:p>
                  <w:pPr>
                    <w:pStyle w:val="34"/>
                    <w:numPr>
                      <w:ilvl w:val="1"/>
                      <w:numId w:val="4"/>
                    </w:numPr>
                    <w:spacing w:after="120"/>
                    <w:ind w:firstLineChars="0"/>
                    <w:rPr>
                      <w:color w:val="0070C0"/>
                    </w:rPr>
                  </w:pPr>
                  <w:r>
                    <w:rPr>
                      <w:rStyle w:val="97"/>
                      <w:color w:val="0070C0"/>
                      <w:sz w:val="18"/>
                      <w:szCs w:val="18"/>
                    </w:rPr>
                    <w:t>If L1-RSRP measurement delay is more than 160ms, UE is allowed to transmit PDCCH-ordered RACH with or without one Tssb delay. No UE UL Tx timing accuracy</w:t>
                  </w:r>
                  <w:r>
                    <w:rPr>
                      <w:rStyle w:val="97"/>
                      <w:b/>
                      <w:bCs/>
                      <w:color w:val="0070C0"/>
                      <w:sz w:val="18"/>
                      <w:szCs w:val="18"/>
                    </w:rPr>
                    <w:t xml:space="preserve"> </w:t>
                  </w:r>
                  <w:r>
                    <w:rPr>
                      <w:rStyle w:val="97"/>
                      <w:color w:val="0070C0"/>
                      <w:sz w:val="18"/>
                      <w:szCs w:val="18"/>
                    </w:rPr>
                    <w:t>requirement will be defined.</w:t>
                  </w:r>
                </w:p>
              </w:tc>
            </w:tr>
          </w:tbl>
          <w:p>
            <w:pPr>
              <w:overflowPunct/>
              <w:autoSpaceDE/>
              <w:autoSpaceDN/>
              <w:adjustRightInd/>
              <w:spacing w:after="120"/>
              <w:textAlignment w:val="auto"/>
              <w:rPr>
                <w:b/>
                <w:u w:val="single"/>
                <w:lang w:eastAsia="ko-KR"/>
              </w:rPr>
            </w:pPr>
          </w:p>
          <w:p>
            <w:pPr>
              <w:tabs>
                <w:tab w:val="left" w:pos="360"/>
              </w:tabs>
              <w:rPr>
                <w:rFonts w:eastAsia="等线"/>
                <w:lang w:eastAsia="zh-CN"/>
              </w:rPr>
            </w:pPr>
            <w:r>
              <w:rPr>
                <w:rFonts w:eastAsia="宋体"/>
                <w:b/>
                <w:bCs/>
                <w:szCs w:val="24"/>
              </w:rPr>
              <w:t>&lt;Way Forward&gt;</w:t>
            </w:r>
            <w:r>
              <w:rPr>
                <w:rFonts w:eastAsia="等线"/>
                <w:lang w:eastAsia="zh-CN"/>
              </w:rPr>
              <w:t>: Further discuss the following option:</w:t>
            </w:r>
          </w:p>
          <w:p>
            <w:pPr>
              <w:pStyle w:val="34"/>
              <w:numPr>
                <w:ilvl w:val="1"/>
                <w:numId w:val="5"/>
              </w:numPr>
              <w:overflowPunct/>
              <w:autoSpaceDE/>
              <w:adjustRightInd/>
              <w:spacing w:after="120"/>
              <w:ind w:left="1200" w:firstLineChars="0"/>
              <w:textAlignment w:val="auto"/>
              <w:rPr>
                <w:rFonts w:cstheme="minorHAnsi"/>
                <w:bCs/>
                <w:lang w:eastAsia="zh-CN"/>
              </w:rPr>
            </w:pPr>
            <w:r>
              <w:rPr>
                <w:rFonts w:eastAsia="宋体"/>
                <w:szCs w:val="24"/>
                <w:lang w:eastAsia="zh-CN"/>
              </w:rPr>
              <w:t xml:space="preserve">Option 1 (Apple, CATT, MTK): </w:t>
            </w:r>
            <w:r>
              <w:rPr>
                <w:rFonts w:cstheme="minorHAnsi"/>
                <w:bCs/>
              </w:rPr>
              <w:t>In</w:t>
            </w:r>
            <w:r>
              <w:rPr>
                <w:rFonts w:cstheme="minorHAnsi"/>
                <w:bCs/>
                <w:lang w:eastAsia="zh-CN"/>
              </w:rPr>
              <w:t xml:space="preserve"> PDCCH ordered RACH delay, </w:t>
            </w:r>
            <w:r>
              <w:rPr>
                <w:bCs/>
              </w:rPr>
              <w:t>T</w:t>
            </w:r>
            <w:r>
              <w:rPr>
                <w:bCs/>
                <w:vertAlign w:val="subscript"/>
              </w:rPr>
              <w:t>SSB</w:t>
            </w:r>
            <w:r>
              <w:rPr>
                <w:bCs/>
              </w:rPr>
              <w:t xml:space="preserve"> is</w:t>
            </w:r>
            <w:r>
              <w:rPr>
                <w:rFonts w:eastAsiaTheme="minorEastAsia" w:cstheme="minorHAnsi"/>
                <w:bCs/>
                <w:lang w:val="en-US" w:eastAsia="zh-CN"/>
              </w:rPr>
              <w:t>:</w:t>
            </w:r>
          </w:p>
          <w:p>
            <w:pPr>
              <w:pStyle w:val="34"/>
              <w:numPr>
                <w:ilvl w:val="2"/>
                <w:numId w:val="5"/>
              </w:numPr>
              <w:overflowPunct/>
              <w:autoSpaceDE/>
              <w:adjustRightInd/>
              <w:spacing w:after="120"/>
              <w:ind w:left="2376" w:firstLineChars="0"/>
              <w:textAlignment w:val="auto"/>
              <w:rPr>
                <w:rFonts w:cstheme="minorHAnsi"/>
                <w:bCs/>
                <w:lang w:eastAsia="zh-CN"/>
              </w:rPr>
            </w:pPr>
            <w:r>
              <w:t>T</w:t>
            </w:r>
            <w:r>
              <w:rPr>
                <w:vertAlign w:val="subscript"/>
              </w:rPr>
              <w:t>SSB</w:t>
            </w:r>
            <w:r>
              <w:t xml:space="preserve"> is the time to first SSB transmission after PDCCH-order RACH command is decoded by the UE when SSB is within active BWP</w:t>
            </w:r>
          </w:p>
          <w:p>
            <w:pPr>
              <w:pStyle w:val="34"/>
              <w:numPr>
                <w:ilvl w:val="2"/>
                <w:numId w:val="5"/>
              </w:numPr>
              <w:overflowPunct/>
              <w:autoSpaceDE/>
              <w:adjustRightInd/>
              <w:spacing w:after="120"/>
              <w:ind w:left="2376" w:firstLineChars="0"/>
              <w:textAlignment w:val="auto"/>
              <w:rPr>
                <w:rFonts w:cstheme="minorHAnsi"/>
                <w:bCs/>
                <w:lang w:eastAsia="zh-CN"/>
              </w:rPr>
            </w:pPr>
            <w:r>
              <w:t>T</w:t>
            </w:r>
            <w:r>
              <w:rPr>
                <w:vertAlign w:val="subscript"/>
              </w:rPr>
              <w:t>SSB</w:t>
            </w:r>
            <w:r>
              <w:t xml:space="preserve"> is the time to first SSB transmission overlapped with MGL after PDCCH-order RACH command is decoded by the UE when SSB is outside active BWP.</w:t>
            </w:r>
          </w:p>
          <w:p>
            <w:pPr>
              <w:pStyle w:val="34"/>
              <w:numPr>
                <w:ilvl w:val="3"/>
                <w:numId w:val="5"/>
              </w:numPr>
              <w:overflowPunct/>
              <w:autoSpaceDE/>
              <w:adjustRightInd/>
              <w:spacing w:after="120"/>
              <w:ind w:left="3096" w:firstLineChars="0"/>
              <w:textAlignment w:val="auto"/>
              <w:rPr>
                <w:rFonts w:cstheme="minorHAnsi"/>
                <w:bCs/>
                <w:lang w:eastAsia="zh-CN"/>
              </w:rPr>
            </w:pPr>
            <w:r>
              <w:rPr>
                <w:rFonts w:eastAsiaTheme="minorEastAsia"/>
                <w:lang w:eastAsia="zh-CN"/>
              </w:rPr>
              <w:t xml:space="preserve">Option 1a (MTK): in the definition of </w:t>
            </w:r>
            <w:r>
              <w:rPr>
                <w:bCs/>
              </w:rPr>
              <w:t>T</w:t>
            </w:r>
            <w:r>
              <w:rPr>
                <w:bCs/>
                <w:vertAlign w:val="subscript"/>
              </w:rPr>
              <w:t>SSB</w:t>
            </w:r>
            <w:r>
              <w:rPr>
                <w:bCs/>
              </w:rPr>
              <w:t>, the PDCCH-order decoding time is assumed as 1 slot.</w:t>
            </w:r>
          </w:p>
          <w:p>
            <w:pPr>
              <w:pStyle w:val="34"/>
              <w:numPr>
                <w:ilvl w:val="4"/>
                <w:numId w:val="5"/>
              </w:numPr>
              <w:overflowPunct/>
              <w:autoSpaceDE/>
              <w:adjustRightInd/>
              <w:spacing w:after="120"/>
              <w:ind w:left="3816" w:firstLineChars="0"/>
              <w:textAlignment w:val="auto"/>
              <w:rPr>
                <w:rFonts w:eastAsiaTheme="minorEastAsia"/>
                <w:lang w:eastAsia="zh-CN"/>
              </w:rPr>
            </w:pPr>
            <w:r>
              <w:rPr>
                <w:rFonts w:eastAsiaTheme="minorEastAsia"/>
                <w:lang w:eastAsia="zh-CN"/>
              </w:rPr>
              <w:t>the time to first SSB transmission after slot n+1, where slot n is the slot that UE receives PDCCH-order RACH command when SSB is within active BWP</w:t>
            </w:r>
          </w:p>
          <w:p>
            <w:pPr>
              <w:pStyle w:val="34"/>
              <w:numPr>
                <w:ilvl w:val="4"/>
                <w:numId w:val="5"/>
              </w:numPr>
              <w:overflowPunct/>
              <w:autoSpaceDE/>
              <w:adjustRightInd/>
              <w:spacing w:after="120"/>
              <w:ind w:left="3816" w:firstLineChars="0"/>
              <w:textAlignment w:val="auto"/>
              <w:rPr>
                <w:rFonts w:eastAsiaTheme="minorEastAsia"/>
                <w:lang w:eastAsia="zh-CN"/>
              </w:rPr>
            </w:pPr>
            <w:r>
              <w:rPr>
                <w:rFonts w:eastAsiaTheme="minorEastAsia"/>
                <w:lang w:eastAsia="zh-CN"/>
              </w:rPr>
              <w:t>the time to first SSB transmission overlapped with MGL after slot n+1, where slot n is the slot that UE receives PDCCH-order RACH command when SSB is outside active BWP.</w:t>
            </w:r>
          </w:p>
          <w:p>
            <w:pPr>
              <w:pStyle w:val="34"/>
              <w:numPr>
                <w:ilvl w:val="1"/>
                <w:numId w:val="5"/>
              </w:numPr>
              <w:overflowPunct/>
              <w:autoSpaceDE/>
              <w:adjustRightInd/>
              <w:spacing w:after="120"/>
              <w:ind w:left="1200" w:firstLineChars="0"/>
              <w:textAlignment w:val="auto"/>
              <w:rPr>
                <w:rFonts w:eastAsia="宋体"/>
                <w:szCs w:val="24"/>
                <w:lang w:eastAsia="zh-CN"/>
              </w:rPr>
            </w:pPr>
            <w:r>
              <w:rPr>
                <w:rFonts w:eastAsia="宋体"/>
                <w:szCs w:val="24"/>
                <w:lang w:eastAsia="zh-CN"/>
              </w:rPr>
              <w:t xml:space="preserve">Option 2 (vivo): </w:t>
            </w:r>
            <w:r>
              <w:rPr>
                <w:bCs/>
                <w:lang w:eastAsia="zh-CN"/>
              </w:rPr>
              <w:t>For the time to wait for the 1</w:t>
            </w:r>
            <w:r>
              <w:rPr>
                <w:bCs/>
                <w:vertAlign w:val="superscript"/>
                <w:lang w:eastAsia="zh-CN"/>
              </w:rPr>
              <w:t>st</w:t>
            </w:r>
            <w:r>
              <w:rPr>
                <w:bCs/>
                <w:lang w:eastAsia="zh-CN"/>
              </w:rPr>
              <w:t xml:space="preserve"> SSB transmission, T</w:t>
            </w:r>
            <w:r>
              <w:rPr>
                <w:bCs/>
                <w:vertAlign w:val="subscript"/>
                <w:lang w:eastAsia="zh-CN"/>
              </w:rPr>
              <w:t>first-SSB</w:t>
            </w:r>
            <w:r>
              <w:rPr>
                <w:bCs/>
                <w:lang w:eastAsia="zh-CN"/>
              </w:rPr>
              <w:t xml:space="preserve"> should be </w:t>
            </w:r>
          </w:p>
          <w:p>
            <w:pPr>
              <w:pStyle w:val="34"/>
              <w:numPr>
                <w:ilvl w:val="2"/>
                <w:numId w:val="5"/>
              </w:numPr>
              <w:overflowPunct/>
              <w:autoSpaceDE/>
              <w:adjustRightInd/>
              <w:spacing w:after="120"/>
              <w:ind w:left="2376" w:firstLineChars="0"/>
              <w:textAlignment w:val="auto"/>
              <w:rPr>
                <w:rFonts w:eastAsia="MS Mincho"/>
                <w:lang w:eastAsia="en-US"/>
              </w:rPr>
            </w:pPr>
            <w:r>
              <w:t xml:space="preserve">the SSB periodicity of the candidate cell when SSB is within active BWP, or </w:t>
            </w:r>
          </w:p>
          <w:p>
            <w:pPr>
              <w:pStyle w:val="34"/>
              <w:numPr>
                <w:ilvl w:val="2"/>
                <w:numId w:val="5"/>
              </w:numPr>
              <w:overflowPunct/>
              <w:autoSpaceDE/>
              <w:adjustRightInd/>
              <w:spacing w:after="120"/>
              <w:ind w:left="2376" w:firstLineChars="0"/>
              <w:textAlignment w:val="auto"/>
            </w:pPr>
            <w:r>
              <w:t>the measurement gap periodicity when SSB is outside active BWP.</w:t>
            </w:r>
          </w:p>
          <w:p>
            <w:pPr>
              <w:pStyle w:val="34"/>
              <w:numPr>
                <w:ilvl w:val="2"/>
                <w:numId w:val="5"/>
              </w:numPr>
              <w:overflowPunct/>
              <w:autoSpaceDE/>
              <w:adjustRightInd/>
              <w:spacing w:after="120"/>
              <w:ind w:left="2376" w:firstLineChars="0"/>
              <w:textAlignment w:val="auto"/>
              <w:rPr>
                <w:bCs/>
              </w:rPr>
            </w:pPr>
            <w:r>
              <w:rPr>
                <w:rFonts w:eastAsiaTheme="minorEastAsia"/>
                <w:bCs/>
                <w:lang w:eastAsia="zh-CN"/>
              </w:rPr>
              <w:t>T</w:t>
            </w:r>
            <w:r>
              <w:rPr>
                <w:rFonts w:eastAsiaTheme="minorEastAsia"/>
                <w:bCs/>
                <w:vertAlign w:val="subscript"/>
                <w:lang w:eastAsia="zh-CN"/>
              </w:rPr>
              <w:t>SSB-proc</w:t>
            </w:r>
            <w:r>
              <w:rPr>
                <w:rFonts w:eastAsiaTheme="minorEastAsia"/>
                <w:bCs/>
                <w:lang w:eastAsia="zh-CN"/>
              </w:rPr>
              <w:t xml:space="preserve"> = 2 ms should be counted in T</w:t>
            </w:r>
            <w:r>
              <w:rPr>
                <w:rFonts w:eastAsiaTheme="minorEastAsia"/>
                <w:bCs/>
                <w:vertAlign w:val="subscript"/>
                <w:lang w:eastAsia="zh-CN"/>
              </w:rPr>
              <w:t>SSB</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numPr>
          <w:ilvl w:val="0"/>
          <w:numId w:val="0"/>
        </w:numPr>
        <w:spacing w:before="0" w:after="0"/>
        <w:rPr>
          <w:rFonts w:eastAsiaTheme="minorEastAsia"/>
          <w:bCs/>
          <w:sz w:val="21"/>
          <w:szCs w:val="21"/>
          <w:lang w:eastAsia="zh-CN"/>
        </w:rPr>
      </w:pPr>
      <w:r>
        <w:rPr>
          <w:rFonts w:hint="eastAsia"/>
          <w:lang w:val="en-US" w:eastAsia="zh-CN"/>
        </w:rPr>
        <w:t>For the first issue, we should discuss the definiation of T</w:t>
      </w:r>
      <w:r>
        <w:rPr>
          <w:rFonts w:hint="eastAsia"/>
          <w:vertAlign w:val="subscript"/>
          <w:lang w:val="en-US" w:eastAsia="zh-CN"/>
        </w:rPr>
        <w:t>SSB</w:t>
      </w:r>
      <w:r>
        <w:rPr>
          <w:rFonts w:hint="eastAsia"/>
          <w:vertAlign w:val="baseline"/>
          <w:lang w:val="en-US" w:eastAsia="zh-CN"/>
        </w:rPr>
        <w:t xml:space="preserve"> which has been agreed in previous meeting but no concensus on the exact value. In current spec, the description of T</w:t>
      </w:r>
      <w:r>
        <w:rPr>
          <w:rFonts w:hint="eastAsia"/>
          <w:vertAlign w:val="subscript"/>
          <w:lang w:val="en-US" w:eastAsia="zh-CN"/>
        </w:rPr>
        <w:t>first-SSB</w:t>
      </w:r>
      <w:r>
        <w:rPr>
          <w:rFonts w:hint="eastAsia"/>
          <w:vertAlign w:val="baseline"/>
          <w:lang w:val="en-US" w:eastAsia="zh-CN"/>
        </w:rPr>
        <w:t xml:space="preserve"> in MAC-CE based TCI state switch delay can be uesd as baseline, that is, T</w:t>
      </w:r>
      <w:r>
        <w:rPr>
          <w:rFonts w:hint="eastAsia"/>
          <w:vertAlign w:val="subscript"/>
          <w:lang w:val="en-US" w:eastAsia="zh-CN"/>
        </w:rPr>
        <w:t>first-SSB</w:t>
      </w:r>
      <w:r>
        <w:rPr>
          <w:rFonts w:hint="eastAsia"/>
          <w:vertAlign w:val="baseline"/>
          <w:lang w:val="en-US" w:eastAsia="zh-CN"/>
        </w:rPr>
        <w:t xml:space="preserve"> is time to first SSB transmission after MAC CE command is decoded by the UE. Different from legacy, we should consider </w:t>
      </w:r>
      <w:r>
        <w:rPr>
          <w:rFonts w:hint="eastAsia" w:eastAsiaTheme="minorEastAsia"/>
          <w:sz w:val="21"/>
          <w:szCs w:val="21"/>
          <w:lang w:eastAsia="zh-CN"/>
        </w:rPr>
        <w:t>the cases of</w:t>
      </w:r>
      <w:r>
        <w:rPr>
          <w:rFonts w:hint="eastAsia"/>
          <w:sz w:val="21"/>
          <w:szCs w:val="21"/>
          <w:lang w:eastAsia="zh-CN"/>
        </w:rPr>
        <w:t xml:space="preserve"> </w:t>
      </w:r>
      <w:r>
        <w:rPr>
          <w:sz w:val="21"/>
          <w:szCs w:val="21"/>
          <w:lang w:eastAsia="zh-CN"/>
        </w:rPr>
        <w:t>SSB is within</w:t>
      </w:r>
      <w:r>
        <w:rPr>
          <w:rFonts w:hint="eastAsia"/>
          <w:sz w:val="21"/>
          <w:szCs w:val="21"/>
          <w:lang w:eastAsia="zh-CN"/>
        </w:rPr>
        <w:t xml:space="preserve"> </w:t>
      </w:r>
      <w:r>
        <w:rPr>
          <w:rFonts w:hint="eastAsia" w:eastAsiaTheme="minorEastAsia"/>
          <w:sz w:val="21"/>
          <w:szCs w:val="21"/>
          <w:lang w:eastAsia="zh-CN"/>
        </w:rPr>
        <w:t>and</w:t>
      </w:r>
      <w:r>
        <w:rPr>
          <w:rFonts w:hint="eastAsia"/>
          <w:sz w:val="21"/>
          <w:szCs w:val="21"/>
          <w:lang w:eastAsia="zh-CN"/>
        </w:rPr>
        <w:t xml:space="preserve"> outside</w:t>
      </w:r>
      <w:r>
        <w:rPr>
          <w:sz w:val="21"/>
          <w:szCs w:val="21"/>
          <w:lang w:eastAsia="zh-CN"/>
        </w:rPr>
        <w:t xml:space="preserve"> active BWP</w:t>
      </w:r>
      <w:r>
        <w:rPr>
          <w:rFonts w:hint="eastAsia"/>
          <w:sz w:val="21"/>
          <w:szCs w:val="21"/>
          <w:lang w:eastAsia="zh-CN"/>
        </w:rPr>
        <w:t xml:space="preserve"> for </w:t>
      </w:r>
      <w:r>
        <w:rPr>
          <w:sz w:val="21"/>
          <w:szCs w:val="21"/>
          <w:lang w:eastAsia="zh-CN"/>
        </w:rPr>
        <w:t>L1-RSRP measuremen</w:t>
      </w:r>
      <w:r>
        <w:rPr>
          <w:rFonts w:hint="eastAsia"/>
          <w:sz w:val="21"/>
          <w:szCs w:val="21"/>
          <w:lang w:val="en-US" w:eastAsia="zh-CN"/>
        </w:rPr>
        <w:t xml:space="preserve">. Therefore, the value of </w:t>
      </w:r>
      <w:r>
        <w:rPr>
          <w:rFonts w:hint="eastAsia"/>
          <w:lang w:val="en-US" w:eastAsia="zh-CN"/>
        </w:rPr>
        <w:t>T</w:t>
      </w:r>
      <w:r>
        <w:rPr>
          <w:rFonts w:hint="eastAsia"/>
          <w:vertAlign w:val="subscript"/>
          <w:lang w:val="en-US" w:eastAsia="zh-CN"/>
        </w:rPr>
        <w:t xml:space="preserve">SSB </w:t>
      </w:r>
      <w:r>
        <w:rPr>
          <w:rFonts w:hint="eastAsia"/>
          <w:vertAlign w:val="baseline"/>
          <w:lang w:val="en-US" w:eastAsia="zh-CN"/>
        </w:rPr>
        <w:t xml:space="preserve">can be divide into two parts. </w:t>
      </w:r>
      <w:r>
        <w:rPr>
          <w:rFonts w:hint="eastAsia" w:eastAsiaTheme="minorEastAsia"/>
          <w:sz w:val="21"/>
          <w:szCs w:val="21"/>
          <w:lang w:val="en-US" w:eastAsia="zh-CN"/>
        </w:rPr>
        <w:t>W</w:t>
      </w:r>
      <w:r>
        <w:rPr>
          <w:rFonts w:hint="eastAsia" w:eastAsiaTheme="minorEastAsia"/>
          <w:sz w:val="21"/>
          <w:szCs w:val="21"/>
          <w:lang w:eastAsia="zh-CN"/>
        </w:rPr>
        <w:t xml:space="preserve">e support that </w:t>
      </w:r>
      <w:r>
        <w:rPr>
          <w:rFonts w:eastAsiaTheme="minorEastAsia"/>
          <w:sz w:val="21"/>
          <w:szCs w:val="21"/>
          <w:lang w:eastAsia="zh-CN"/>
        </w:rPr>
        <w:t>T</w:t>
      </w:r>
      <w:r>
        <w:rPr>
          <w:rFonts w:eastAsiaTheme="minorEastAsia"/>
          <w:sz w:val="21"/>
          <w:szCs w:val="21"/>
          <w:vertAlign w:val="subscript"/>
          <w:lang w:eastAsia="zh-CN"/>
        </w:rPr>
        <w:t>SSB</w:t>
      </w:r>
      <w:r>
        <w:rPr>
          <w:rFonts w:eastAsiaTheme="minorEastAsia"/>
          <w:sz w:val="21"/>
          <w:szCs w:val="21"/>
          <w:lang w:eastAsia="zh-CN"/>
        </w:rPr>
        <w:t xml:space="preserve"> is the time to first SSB transmission after PDCCH-order RACH command is decoded by the UE when SSB is within active BWP</w:t>
      </w:r>
      <w:r>
        <w:rPr>
          <w:rFonts w:hint="eastAsia" w:eastAsiaTheme="minorEastAsia"/>
          <w:sz w:val="21"/>
          <w:szCs w:val="21"/>
          <w:lang w:eastAsia="zh-CN"/>
        </w:rPr>
        <w:t xml:space="preserve">, and </w:t>
      </w:r>
      <w:r>
        <w:rPr>
          <w:rFonts w:eastAsiaTheme="minorEastAsia"/>
          <w:sz w:val="21"/>
          <w:szCs w:val="21"/>
          <w:lang w:eastAsia="zh-CN"/>
        </w:rPr>
        <w:t>T</w:t>
      </w:r>
      <w:r>
        <w:rPr>
          <w:rFonts w:eastAsiaTheme="minorEastAsia"/>
          <w:sz w:val="21"/>
          <w:szCs w:val="21"/>
          <w:vertAlign w:val="subscript"/>
          <w:lang w:eastAsia="zh-CN"/>
        </w:rPr>
        <w:t>SSB</w:t>
      </w:r>
      <w:r>
        <w:rPr>
          <w:rFonts w:eastAsiaTheme="minorEastAsia"/>
          <w:sz w:val="21"/>
          <w:szCs w:val="21"/>
          <w:lang w:eastAsia="zh-CN"/>
        </w:rPr>
        <w:t xml:space="preserve"> is the time to first SSB transmission overlapped with MGL after PDCCH-order RACH command is decoded by the UE when SSB is outside active BWP.</w:t>
      </w:r>
    </w:p>
    <w:p>
      <w:pPr>
        <w:numPr>
          <w:ilvl w:val="-1"/>
          <w:numId w:val="0"/>
        </w:numPr>
        <w:ind w:left="0" w:firstLine="0"/>
        <w:rPr>
          <w:rFonts w:hint="eastAsia"/>
          <w:vertAlign w:val="subscript"/>
          <w:lang w:val="en-US" w:eastAsia="zh-CN"/>
        </w:rPr>
      </w:pPr>
      <w:r>
        <w:rPr>
          <w:rFonts w:hint="eastAsia"/>
          <w:lang w:val="en-US" w:eastAsia="zh-CN"/>
        </w:rPr>
        <w:t xml:space="preserve">In addition, as mentioned in R4-2405357, </w:t>
      </w:r>
      <w:r>
        <w:rPr>
          <w:rFonts w:eastAsia="宋体"/>
          <w:lang w:eastAsia="zh-CN"/>
        </w:rPr>
        <w:t>the time to the first SSB transmission would be a variant that depends on when the PDCCH-ordered RACH is decoded. In the timeline of TS 38.213, a variant delay is not good for gNB to predict which RACH occasion is used by UE.</w:t>
      </w:r>
      <w:r>
        <w:rPr>
          <w:rFonts w:hint="eastAsia" w:eastAsia="宋体"/>
          <w:lang w:val="en-US" w:eastAsia="zh-CN"/>
        </w:rPr>
        <w:t xml:space="preserve"> Therefor, we perfer to relax the </w:t>
      </w:r>
      <w:r>
        <w:rPr>
          <w:rFonts w:hint="eastAsia"/>
          <w:lang w:val="en-US" w:eastAsia="zh-CN"/>
        </w:rPr>
        <w:t>T</w:t>
      </w:r>
      <w:r>
        <w:rPr>
          <w:rFonts w:hint="eastAsia"/>
          <w:vertAlign w:val="subscript"/>
          <w:lang w:val="en-US" w:eastAsia="zh-CN"/>
        </w:rPr>
        <w:t xml:space="preserve">SSB </w:t>
      </w:r>
      <w:r>
        <w:rPr>
          <w:rFonts w:hint="eastAsia"/>
          <w:vertAlign w:val="baseline"/>
          <w:lang w:val="en-US" w:eastAsia="zh-CN"/>
        </w:rPr>
        <w:t>with 2ms</w:t>
      </w:r>
      <w:r>
        <w:rPr>
          <w:rFonts w:hint="eastAsia"/>
          <w:vertAlign w:val="subscript"/>
          <w:lang w:val="en-US" w:eastAsia="zh-CN"/>
        </w:rPr>
        <w:t>.</w:t>
      </w:r>
    </w:p>
    <w:p>
      <w:pPr>
        <w:numPr>
          <w:ilvl w:val="-1"/>
          <w:numId w:val="0"/>
        </w:numPr>
        <w:ind w:left="0" w:firstLine="0"/>
        <w:rPr>
          <w:rFonts w:hint="eastAsia"/>
          <w:b/>
          <w:bCs/>
          <w:vertAlign w:val="baseline"/>
          <w:lang w:val="en-US" w:eastAsia="zh-CN"/>
        </w:rPr>
      </w:pPr>
      <w:r>
        <w:rPr>
          <w:rFonts w:hint="eastAsia"/>
          <w:b/>
          <w:bCs/>
          <w:vertAlign w:val="baseline"/>
          <w:lang w:val="en-US" w:eastAsia="zh-CN"/>
        </w:rPr>
        <w:t>Proposal 1:  In PDCCH ordered RACH delay, TSSB is:</w:t>
      </w:r>
    </w:p>
    <w:p>
      <w:pPr>
        <w:numPr>
          <w:ilvl w:val="0"/>
          <w:numId w:val="6"/>
        </w:numPr>
        <w:ind w:left="840" w:leftChars="0" w:hanging="420"/>
        <w:rPr>
          <w:rFonts w:hint="eastAsia"/>
          <w:b/>
          <w:bCs/>
          <w:vertAlign w:val="baseline"/>
          <w:lang w:val="en-US" w:eastAsia="zh-CN"/>
        </w:rPr>
      </w:pPr>
      <w:r>
        <w:rPr>
          <w:rFonts w:hint="eastAsia"/>
          <w:b/>
          <w:bCs/>
          <w:vertAlign w:val="baseline"/>
          <w:lang w:val="en-US" w:eastAsia="zh-CN"/>
        </w:rPr>
        <w:t>TSSB is the time to first SSB transmission after PDCCH-order RACH command is decoded by the UE when SSB is within active BWP</w:t>
      </w:r>
    </w:p>
    <w:p>
      <w:pPr>
        <w:numPr>
          <w:ilvl w:val="0"/>
          <w:numId w:val="6"/>
        </w:numPr>
        <w:ind w:left="840" w:leftChars="0" w:hanging="420"/>
        <w:rPr>
          <w:rFonts w:hint="eastAsia"/>
          <w:b/>
          <w:bCs/>
          <w:vertAlign w:val="baseline"/>
          <w:lang w:val="en-US" w:eastAsia="zh-CN"/>
        </w:rPr>
      </w:pPr>
      <w:r>
        <w:rPr>
          <w:rFonts w:hint="eastAsia"/>
          <w:b/>
          <w:bCs/>
          <w:vertAlign w:val="baseline"/>
          <w:lang w:val="en-US" w:eastAsia="zh-CN"/>
        </w:rPr>
        <w:t>TSSB is the time to first SSB transmission overlapped with MGL after PDCCH-order RACH command is decoded by the UE when SSB is outside active BWP.</w:t>
      </w:r>
    </w:p>
    <w:p>
      <w:pPr>
        <w:numPr>
          <w:ilvl w:val="-1"/>
          <w:numId w:val="0"/>
        </w:numPr>
        <w:ind w:left="0" w:firstLine="0"/>
        <w:rPr>
          <w:rFonts w:hint="default"/>
          <w:lang w:val="en-US" w:eastAsia="zh-CN"/>
        </w:rPr>
      </w:pPr>
      <w:r>
        <w:rPr>
          <w:rFonts w:hint="eastAsia"/>
          <w:b/>
          <w:bCs/>
          <w:vertAlign w:val="baseline"/>
          <w:lang w:val="en-US" w:eastAsia="zh-CN"/>
        </w:rPr>
        <w:t xml:space="preserve">Proposal 2: </w:t>
      </w:r>
      <w:r>
        <w:rPr>
          <w:rFonts w:eastAsiaTheme="minorEastAsia"/>
          <w:b/>
          <w:bCs/>
          <w:lang w:eastAsia="zh-CN"/>
        </w:rPr>
        <w:t>T</w:t>
      </w:r>
      <w:r>
        <w:rPr>
          <w:rFonts w:eastAsiaTheme="minorEastAsia"/>
          <w:b/>
          <w:bCs/>
          <w:vertAlign w:val="subscript"/>
          <w:lang w:eastAsia="zh-CN"/>
        </w:rPr>
        <w:t>SSB-proc</w:t>
      </w:r>
      <w:r>
        <w:rPr>
          <w:rFonts w:eastAsiaTheme="minorEastAsia"/>
          <w:b/>
          <w:bCs/>
          <w:lang w:eastAsia="zh-CN"/>
        </w:rPr>
        <w:t xml:space="preserve"> = 2 ms should be counted in T</w:t>
      </w:r>
      <w:r>
        <w:rPr>
          <w:rFonts w:eastAsiaTheme="minorEastAsia"/>
          <w:b/>
          <w:bCs/>
          <w:vertAlign w:val="subscript"/>
          <w:lang w:eastAsia="zh-CN"/>
        </w:rPr>
        <w:t>SSB</w:t>
      </w:r>
      <w:r>
        <w:rPr>
          <w:rFonts w:hint="eastAsia" w:eastAsiaTheme="minorEastAsia"/>
          <w:b/>
          <w:bCs/>
          <w:vertAlign w:val="subscript"/>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ko-KR"/>
              </w:rPr>
            </w:pPr>
            <w:r>
              <w:rPr>
                <w:b/>
                <w:u w:val="single"/>
                <w:lang w:eastAsia="ko-KR"/>
              </w:rPr>
              <w:t>Issue 1-2-1: Whether and how to define timing requirements for UE based TA measurement</w:t>
            </w:r>
          </w:p>
          <w:p>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Option 1 (CMCC, vivo): Define timing requirements for UE based TA measurement for LTM.</w:t>
            </w:r>
          </w:p>
          <w:p>
            <w:pPr>
              <w:pStyle w:val="34"/>
              <w:numPr>
                <w:ilvl w:val="2"/>
                <w:numId w:val="5"/>
              </w:numPr>
              <w:overflowPunct/>
              <w:autoSpaceDE/>
              <w:adjustRightInd/>
              <w:spacing w:after="120"/>
              <w:ind w:firstLineChars="0"/>
              <w:textAlignment w:val="auto"/>
              <w:rPr>
                <w:rFonts w:eastAsia="宋体"/>
                <w:szCs w:val="24"/>
                <w:lang w:eastAsia="zh-CN"/>
              </w:rPr>
            </w:pPr>
            <w:r>
              <w:rPr>
                <w:rFonts w:eastAsia="宋体"/>
                <w:szCs w:val="24"/>
                <w:lang w:eastAsia="zh-CN"/>
              </w:rPr>
              <w:t>Option 1a (CMCC): for UE autonomous TA adjustment for LTM, it is proposed that UE autonomously adjusts the TA based on twice of the DL timing difference if the DL timing difference is</w:t>
            </w:r>
            <w:r>
              <w:rPr>
                <w:rFonts w:hint="eastAsia" w:eastAsia="宋体"/>
                <w:szCs w:val="24"/>
                <w:lang w:eastAsia="zh-CN"/>
              </w:rPr>
              <w:t>≥</w:t>
            </w:r>
            <w:r>
              <w:rPr>
                <w:rFonts w:eastAsia="宋体"/>
                <w:szCs w:val="24"/>
                <w:lang w:eastAsia="zh-CN"/>
              </w:rPr>
              <w:t>CP/4, and the UL timing requirements after one-shot autonomous TA adjustment is ±Te (similar as the UE transmit timing requirements for LPHAP defined in TS38.133 7.1.2.4).</w:t>
            </w:r>
          </w:p>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Option 2 (MTK, ZTE): Not to define requirements for UE based TA measurement in R18.</w:t>
            </w:r>
          </w:p>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 xml:space="preserve">Option 3 (Nokia): </w:t>
            </w:r>
          </w:p>
          <w:p>
            <w:pPr>
              <w:pStyle w:val="34"/>
              <w:numPr>
                <w:ilvl w:val="2"/>
                <w:numId w:val="5"/>
              </w:numPr>
              <w:overflowPunct/>
              <w:autoSpaceDE/>
              <w:adjustRightInd/>
              <w:spacing w:after="120"/>
              <w:ind w:firstLineChars="0"/>
              <w:textAlignment w:val="auto"/>
              <w:rPr>
                <w:rFonts w:eastAsia="宋体"/>
                <w:szCs w:val="24"/>
                <w:lang w:eastAsia="zh-CN"/>
              </w:rPr>
            </w:pPr>
            <w:r>
              <w:rPr>
                <w:rFonts w:eastAsia="宋体"/>
                <w:szCs w:val="24"/>
                <w:lang w:eastAsia="zh-CN"/>
              </w:rPr>
              <w:t>It is ok not to define requirements for UE based TA measurement in R18 but discussions about no interruptions and transmit timing is still needed. If the requirements are to be introduced in rel-18, at least the issues listed in this contribution need to be taken into account (RSes, TA acquisition delay, etc.)</w:t>
            </w:r>
          </w:p>
          <w:p>
            <w:pPr>
              <w:pStyle w:val="34"/>
              <w:numPr>
                <w:ilvl w:val="3"/>
                <w:numId w:val="5"/>
              </w:numPr>
              <w:overflowPunct/>
              <w:autoSpaceDE/>
              <w:adjustRightInd/>
              <w:spacing w:after="120"/>
              <w:ind w:firstLineChars="0"/>
              <w:textAlignment w:val="auto"/>
              <w:rPr>
                <w:rFonts w:eastAsia="宋体"/>
                <w:szCs w:val="24"/>
                <w:lang w:eastAsia="zh-CN"/>
              </w:rPr>
            </w:pPr>
            <w:r>
              <w:rPr>
                <w:rFonts w:eastAsia="宋体"/>
                <w:szCs w:val="24"/>
                <w:lang w:eastAsia="zh-CN"/>
              </w:rPr>
              <w:t>Any UE based TA measurements shall not cause any impact to the network, for example, interruptions.</w:t>
            </w:r>
          </w:p>
          <w:p>
            <w:pPr>
              <w:pStyle w:val="34"/>
              <w:numPr>
                <w:ilvl w:val="3"/>
                <w:numId w:val="5"/>
              </w:numPr>
              <w:overflowPunct/>
              <w:autoSpaceDE/>
              <w:adjustRightInd/>
              <w:spacing w:after="120"/>
              <w:ind w:firstLineChars="0"/>
              <w:textAlignment w:val="auto"/>
              <w:rPr>
                <w:rFonts w:eastAsia="宋体"/>
                <w:szCs w:val="24"/>
                <w:lang w:eastAsia="zh-CN"/>
              </w:rPr>
            </w:pPr>
            <w:r>
              <w:rPr>
                <w:rFonts w:eastAsia="宋体"/>
                <w:szCs w:val="24"/>
                <w:lang w:eastAsia="zh-CN"/>
              </w:rPr>
              <w:t>existing transmit timing accuracy requirements shall apply.</w:t>
            </w:r>
          </w:p>
          <w:p>
            <w:pPr>
              <w:pStyle w:val="34"/>
              <w:numPr>
                <w:ilvl w:val="3"/>
                <w:numId w:val="5"/>
              </w:numPr>
              <w:overflowPunct/>
              <w:autoSpaceDE/>
              <w:adjustRightInd/>
              <w:spacing w:after="120"/>
              <w:ind w:firstLineChars="0"/>
              <w:textAlignment w:val="auto"/>
              <w:rPr>
                <w:rFonts w:eastAsia="宋体"/>
                <w:szCs w:val="24"/>
                <w:lang w:eastAsia="zh-CN"/>
              </w:rPr>
            </w:pPr>
            <w:r>
              <w:rPr>
                <w:rFonts w:eastAsia="宋体"/>
                <w:szCs w:val="24"/>
                <w:lang w:eastAsia="zh-CN"/>
              </w:rPr>
              <w:t>RAN4 should discuss which measurements are expected to be used when performing UE based TA measurements.</w:t>
            </w:r>
          </w:p>
          <w:p>
            <w:pPr>
              <w:pStyle w:val="34"/>
              <w:numPr>
                <w:ilvl w:val="3"/>
                <w:numId w:val="5"/>
              </w:numPr>
              <w:overflowPunct/>
              <w:autoSpaceDE/>
              <w:adjustRightInd/>
              <w:spacing w:after="120"/>
              <w:ind w:firstLineChars="0"/>
              <w:textAlignment w:val="auto"/>
              <w:rPr>
                <w:rFonts w:eastAsia="宋体"/>
                <w:szCs w:val="24"/>
                <w:lang w:eastAsia="zh-CN"/>
              </w:rPr>
            </w:pPr>
            <w:r>
              <w:rPr>
                <w:rFonts w:eastAsia="宋体"/>
                <w:szCs w:val="24"/>
                <w:lang w:eastAsia="zh-CN"/>
              </w:rPr>
              <w:t>RAN4 need to discuss how long the acquisition of the UE based TA takes after LTM candidate cell configuration, to the point where UE is expected to have estimated the TA.</w:t>
            </w:r>
          </w:p>
          <w:p>
            <w:pPr>
              <w:pStyle w:val="34"/>
              <w:numPr>
                <w:ilvl w:val="3"/>
                <w:numId w:val="5"/>
              </w:numPr>
              <w:overflowPunct/>
              <w:autoSpaceDE/>
              <w:adjustRightInd/>
              <w:spacing w:after="120"/>
              <w:ind w:firstLineChars="0"/>
              <w:textAlignment w:val="auto"/>
              <w:rPr>
                <w:rFonts w:eastAsia="宋体"/>
                <w:szCs w:val="24"/>
                <w:lang w:eastAsia="zh-CN"/>
              </w:rPr>
            </w:pPr>
            <w:r>
              <w:rPr>
                <w:rFonts w:eastAsia="宋体"/>
                <w:szCs w:val="24"/>
                <w:lang w:eastAsia="zh-CN"/>
              </w:rPr>
              <w:t>RAN4 should discuss requirements for the accuracy of the UE estimated TA.</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after="0" w:afterLines="0"/>
        <w:rPr>
          <w:rFonts w:hint="eastAsia"/>
          <w:b w:val="0"/>
          <w:bCs w:val="0"/>
          <w:szCs w:val="21"/>
          <w:lang w:val="en-US" w:eastAsia="zh-CN"/>
        </w:rPr>
      </w:pPr>
      <w:r>
        <w:rPr>
          <w:rFonts w:hint="eastAsia"/>
          <w:b w:val="0"/>
          <w:bCs w:val="0"/>
          <w:szCs w:val="21"/>
          <w:lang w:val="en-US" w:eastAsia="zh-CN"/>
        </w:rPr>
        <w:t xml:space="preserve">For UE based TA measurement, we have discussed the feasibility in RAN4#108 meeting and sent LS </w:t>
      </w:r>
      <w:r>
        <w:rPr>
          <w:rFonts w:cs="Arial"/>
          <w:bCs w:val="0"/>
          <w:sz w:val="21"/>
          <w:szCs w:val="21"/>
        </w:rPr>
        <w:t>R4-2314455</w:t>
      </w:r>
      <w:r>
        <w:rPr>
          <w:rFonts w:hint="eastAsia"/>
          <w:b w:val="0"/>
          <w:bCs w:val="0"/>
          <w:szCs w:val="21"/>
          <w:lang w:val="en-US" w:eastAsia="zh-CN"/>
        </w:rPr>
        <w:t xml:space="preserve"> to RAN1. In the relpy LS,</w:t>
      </w:r>
    </w:p>
    <w:p>
      <w:pPr>
        <w:spacing w:before="157" w:beforeLines="50" w:after="0" w:afterLines="0"/>
        <w:rPr>
          <w:rFonts w:hint="eastAsia" w:cs="v4.2.0"/>
          <w:szCs w:val="21"/>
          <w:lang w:val="en-US" w:eastAsia="zh-CN"/>
        </w:rPr>
      </w:pPr>
      <w:r>
        <w:rPr>
          <w:rFonts w:hint="eastAsia"/>
          <w:b w:val="0"/>
          <w:bCs w:val="0"/>
          <w:szCs w:val="21"/>
          <w:lang w:val="en-US" w:eastAsia="zh-CN"/>
        </w:rPr>
        <w:t>we have the common understanding that</w:t>
      </w:r>
      <w:r>
        <w:rPr>
          <w:rFonts w:hint="eastAsia"/>
          <w:b/>
          <w:bCs/>
          <w:szCs w:val="21"/>
          <w:lang w:val="en-US" w:eastAsia="zh-CN"/>
        </w:rPr>
        <w:t xml:space="preserve"> </w:t>
      </w:r>
      <w:r>
        <w:rPr>
          <w:rFonts w:cs="v4.2.0"/>
          <w:szCs w:val="21"/>
        </w:rPr>
        <w:t>UE based TA measurement is only feasible under the condition that serving cell and target cell are well synchronized.</w:t>
      </w:r>
      <w:r>
        <w:rPr>
          <w:rFonts w:hint="eastAsia" w:cs="v4.2.0"/>
          <w:szCs w:val="21"/>
          <w:lang w:val="en-US" w:eastAsia="zh-CN"/>
        </w:rPr>
        <w:t xml:space="preserve">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But in RAN4</w:t>
      </w:r>
      <w:r>
        <w:rPr>
          <w:rFonts w:hint="default" w:cs="v4.2.0"/>
          <w:szCs w:val="21"/>
          <w:lang w:val="en-US" w:eastAsia="zh-CN"/>
        </w:rPr>
        <w:t>’</w:t>
      </w:r>
      <w:r>
        <w:rPr>
          <w:rFonts w:hint="eastAsia" w:cs="v4.2.0"/>
          <w:szCs w:val="21"/>
          <w:lang w:val="en-US" w:eastAsia="zh-CN"/>
        </w:rPr>
        <w:t xml:space="preserve">s requirements, </w:t>
      </w:r>
      <w:r>
        <w:rPr>
          <w:szCs w:val="21"/>
        </w:rPr>
        <w:t xml:space="preserve">the </w:t>
      </w:r>
      <w:r>
        <w:rPr>
          <w:rFonts w:cs="v4.2.0"/>
          <w:szCs w:val="21"/>
        </w:rPr>
        <w:t>cell synchronization accuracy is 3us</w:t>
      </w:r>
      <w:r>
        <w:rPr>
          <w:rFonts w:hint="eastAsia" w:cs="v4.2.0"/>
          <w:szCs w:val="21"/>
          <w:lang w:val="en-US" w:eastAsia="zh-CN"/>
        </w:rPr>
        <w:t xml:space="preserve">. Therefore, we perfer to support that </w:t>
      </w:r>
      <w:r>
        <w:rPr>
          <w:rFonts w:cs="v4.2.0"/>
          <w:szCs w:val="21"/>
        </w:rPr>
        <w:t>not to define the requirements for UE based TA measuremen</w:t>
      </w:r>
      <w:r>
        <w:rPr>
          <w:rFonts w:hint="eastAsia" w:cs="v4.2.0"/>
          <w:szCs w:val="21"/>
          <w:lang w:val="en-US" w:eastAsia="zh-CN"/>
        </w:rPr>
        <w:t xml:space="preserve">t because </w:t>
      </w:r>
      <w:r>
        <w:t>the applicable scenario is too limited</w:t>
      </w:r>
      <w:r>
        <w:rPr>
          <w:rFonts w:hint="eastAsia" w:cs="v4.2.0"/>
          <w:szCs w:val="21"/>
          <w:lang w:val="en-US" w:eastAsia="zh-CN"/>
        </w:rPr>
        <w:t xml:space="preserve">. </w:t>
      </w:r>
    </w:p>
    <w:p>
      <w:pPr>
        <w:spacing w:before="0" w:beforeLines="-2147483648" w:after="0" w:afterLines="-2147483648"/>
        <w:rPr>
          <w:rFonts w:hint="default" w:eastAsia="宋体" w:cs="v4.2.0"/>
          <w:szCs w:val="21"/>
          <w:lang w:val="en-US" w:eastAsia="zh-CN"/>
        </w:rPr>
      </w:pPr>
      <w:r>
        <w:rPr>
          <w:rFonts w:hint="eastAsia" w:cs="v4.2.0"/>
          <w:szCs w:val="21"/>
          <w:lang w:val="en-US" w:eastAsia="zh-CN"/>
        </w:rPr>
        <w:t xml:space="preserve">In addition, if we agree to define requirement for UE based TA measurement in R18, there are some issues need to be solved which are mentioned in option3. </w:t>
      </w:r>
      <w:r>
        <w:rPr>
          <w:rFonts w:hint="eastAsia"/>
          <w:lang w:val="en-US" w:eastAsia="zh-CN"/>
        </w:rPr>
        <w:t>C</w:t>
      </w:r>
      <w:r>
        <w:rPr>
          <w:lang w:val="en-US" w:eastAsia="zh-CN"/>
        </w:rPr>
        <w:t xml:space="preserve">onsidering core part of this work item has been closed, RAN4 </w:t>
      </w:r>
      <w:r>
        <w:rPr>
          <w:rFonts w:hint="eastAsia"/>
          <w:lang w:val="en-US" w:eastAsia="zh-CN"/>
        </w:rPr>
        <w:t>should</w:t>
      </w:r>
      <w:r>
        <w:rPr>
          <w:lang w:val="en-US" w:eastAsia="zh-CN"/>
        </w:rPr>
        <w:t xml:space="preserve"> </w:t>
      </w:r>
      <w:r>
        <w:rPr>
          <w:rFonts w:hint="eastAsia"/>
          <w:lang w:val="en-US" w:eastAsia="zh-CN"/>
        </w:rPr>
        <w:t>define the requirment</w:t>
      </w:r>
      <w:r>
        <w:rPr>
          <w:lang w:val="en-US" w:eastAsia="zh-CN"/>
        </w:rPr>
        <w:t xml:space="preserve"> in future release.</w:t>
      </w:r>
      <w:r>
        <w:rPr>
          <w:rFonts w:hint="eastAsia" w:cs="v4.2.0"/>
          <w:szCs w:val="21"/>
          <w:lang w:val="en-US" w:eastAsia="zh-CN"/>
        </w:rPr>
        <w:t>. For option1,</w:t>
      </w:r>
      <w:r>
        <w:rPr>
          <w:sz w:val="21"/>
          <w:szCs w:val="21"/>
        </w:rPr>
        <w:t xml:space="preserve"> </w:t>
      </w:r>
      <w:r>
        <w:rPr>
          <w:rFonts w:hint="eastAsia"/>
          <w:sz w:val="21"/>
          <w:szCs w:val="21"/>
          <w:lang w:val="en-US" w:eastAsia="zh-CN"/>
        </w:rPr>
        <w:t>t</w:t>
      </w:r>
      <w:r>
        <w:rPr>
          <w:sz w:val="21"/>
          <w:szCs w:val="21"/>
        </w:rPr>
        <w:t>he scenario and condition are different in the two WIs</w:t>
      </w:r>
      <w:r>
        <w:rPr>
          <w:rFonts w:hint="eastAsia"/>
          <w:sz w:val="21"/>
          <w:szCs w:val="21"/>
          <w:lang w:val="en-US" w:eastAsia="zh-CN"/>
        </w:rPr>
        <w:t xml:space="preserve"> and the requirement for R17 positioning could not be reused directly.</w:t>
      </w:r>
    </w:p>
    <w:p>
      <w:pPr>
        <w:spacing w:before="157" w:beforeLines="50" w:afterLines="0"/>
        <w:rPr>
          <w:rFonts w:hint="eastAsia"/>
          <w:b/>
          <w:bCs/>
          <w:szCs w:val="21"/>
          <w:lang w:val="en-US" w:eastAsia="zh-CN"/>
        </w:rPr>
      </w:pPr>
      <w:r>
        <w:rPr>
          <w:rFonts w:hint="eastAsia" w:eastAsia="黑体"/>
          <w:b/>
          <w:bCs/>
          <w:kern w:val="0"/>
          <w:szCs w:val="21"/>
          <w:lang w:val="en-US" w:eastAsia="zh-CN"/>
        </w:rPr>
        <w:t>Observation 1</w:t>
      </w:r>
      <w:r>
        <w:rPr>
          <w:rFonts w:hint="default" w:eastAsia="黑体"/>
          <w:b/>
          <w:bCs/>
          <w:kern w:val="0"/>
          <w:szCs w:val="21"/>
          <w:lang w:val="en-US" w:eastAsia="zh-CN"/>
        </w:rPr>
        <w:t xml:space="preserve">: </w:t>
      </w:r>
      <w:r>
        <w:rPr>
          <w:rFonts w:hint="eastAsia" w:eastAsia="黑体"/>
          <w:b/>
          <w:bCs/>
          <w:kern w:val="0"/>
          <w:szCs w:val="21"/>
          <w:lang w:val="en-US" w:eastAsia="zh-CN"/>
        </w:rPr>
        <w:t xml:space="preserve">Existing requirement could not be reused for </w:t>
      </w:r>
      <w:r>
        <w:rPr>
          <w:rFonts w:eastAsia="宋体"/>
          <w:b/>
          <w:bCs/>
          <w:szCs w:val="24"/>
          <w:lang w:eastAsia="zh-CN"/>
        </w:rPr>
        <w:t xml:space="preserve">UE based TA measurement </w:t>
      </w:r>
      <w:r>
        <w:rPr>
          <w:rFonts w:hint="eastAsia"/>
          <w:b/>
          <w:bCs/>
          <w:szCs w:val="24"/>
          <w:lang w:val="en-US" w:eastAsia="zh-CN"/>
        </w:rPr>
        <w:t>in</w:t>
      </w:r>
      <w:r>
        <w:rPr>
          <w:rFonts w:eastAsia="宋体"/>
          <w:b/>
          <w:bCs/>
          <w:szCs w:val="24"/>
          <w:lang w:eastAsia="zh-CN"/>
        </w:rPr>
        <w:t xml:space="preserve"> LTM</w:t>
      </w:r>
      <w:r>
        <w:rPr>
          <w:rFonts w:hint="eastAsia"/>
          <w:b/>
          <w:bCs/>
          <w:szCs w:val="24"/>
          <w:lang w:val="en-US" w:eastAsia="zh-CN"/>
        </w:rPr>
        <w:t xml:space="preserve"> and core part of this work item has been closed,</w:t>
      </w:r>
    </w:p>
    <w:p>
      <w:pPr>
        <w:pStyle w:val="3"/>
        <w:widowControl/>
        <w:spacing w:before="120" w:beforeLines="50" w:afterLines="-2147483648" w:line="240" w:lineRule="auto"/>
        <w:jc w:val="left"/>
        <w:rPr>
          <w:rFonts w:hint="eastAsia"/>
          <w:b/>
          <w:szCs w:val="24"/>
          <w:highlight w:val="none"/>
          <w:lang w:val="en-US" w:eastAsia="zh-CN"/>
        </w:rPr>
      </w:pPr>
      <w:r>
        <w:rPr>
          <w:rFonts w:hint="eastAsia"/>
          <w:b/>
          <w:szCs w:val="24"/>
          <w:highlight w:val="none"/>
          <w:lang w:val="en-US" w:eastAsia="zh-CN"/>
        </w:rPr>
        <w:t>2.3 Cell switch delay</w:t>
      </w:r>
    </w:p>
    <w:p>
      <w:pPr>
        <w:pStyle w:val="34"/>
        <w:numPr>
          <w:ilvl w:val="1"/>
          <w:numId w:val="5"/>
        </w:numPr>
        <w:overflowPunct/>
        <w:autoSpaceDE/>
        <w:adjustRightInd/>
        <w:spacing w:after="120"/>
        <w:ind w:left="840" w:firstLineChars="0"/>
        <w:textAlignment w:val="auto"/>
        <w:rPr>
          <w:bCs/>
          <w:highlight w:val="green"/>
        </w:rPr>
      </w:pPr>
      <w:r>
        <w:rPr>
          <w:rFonts w:eastAsia="Malgun Gothic"/>
          <w:highlight w:val="green"/>
          <w:lang w:eastAsia="zh-CN"/>
        </w:rPr>
        <w:t xml:space="preserve">When TCI state is known, </w:t>
      </w:r>
      <w:r>
        <w:rPr>
          <w:rFonts w:eastAsia="Malgun Gothic"/>
          <w:highlight w:val="green"/>
          <w:lang w:val="en-US" w:eastAsia="zh-CN"/>
        </w:rPr>
        <w:t>if UE receives early TCI state activation command at slot n</w:t>
      </w:r>
      <w:r>
        <w:rPr>
          <w:highlight w:val="green"/>
          <w:lang w:val="en-US" w:eastAsia="zh-CN"/>
        </w:rPr>
        <w:t>, UE shall have activated the TCI state in slot n</w:t>
      </w:r>
      <w:r>
        <w:rPr>
          <w:rFonts w:eastAsia="Malgun Gothic"/>
          <w:highlight w:val="green"/>
          <w:lang w:val="en-US" w:eastAsia="zh-CN"/>
        </w:rPr>
        <w:t xml:space="preserve"> + T</w:t>
      </w:r>
      <w:r>
        <w:rPr>
          <w:rFonts w:eastAsia="Malgun Gothic"/>
          <w:highlight w:val="green"/>
          <w:vertAlign w:val="subscript"/>
          <w:lang w:val="en-US" w:eastAsia="zh-CN"/>
        </w:rPr>
        <w:t>HARQ</w:t>
      </w:r>
      <w:r>
        <w:rPr>
          <w:rFonts w:eastAsia="Malgun Gothic"/>
          <w:highlight w:val="green"/>
          <w:lang w:val="en-US" w:eastAsia="zh-CN"/>
        </w:rPr>
        <w:t xml:space="preserve"> +</w:t>
      </w:r>
      <m:oMath>
        <m:sSubSup>
          <m:sSubSupPr>
            <m:ctrlPr>
              <w:rPr>
                <w:rFonts w:ascii="Cambria Math" w:hAnsi="Cambria Math" w:cs="宋体"/>
                <w:sz w:val="24"/>
                <w:szCs w:val="24"/>
                <w:highlight w:val="green"/>
              </w:rPr>
            </m:ctrlPr>
          </m:sSubSupPr>
          <m:e>
            <m:r>
              <m:rPr>
                <m:sty m:val="p"/>
              </m:rPr>
              <w:rPr>
                <w:rFonts w:ascii="Cambria Math" w:hAnsi="Cambria Math"/>
                <w:highlight w:val="green"/>
                <w:lang w:val="en-US"/>
              </w:rPr>
              <m:t>3N</m:t>
            </m:r>
            <m:ctrlPr>
              <w:rPr>
                <w:rFonts w:ascii="Cambria Math" w:hAnsi="Cambria Math" w:cs="宋体"/>
                <w:sz w:val="24"/>
                <w:szCs w:val="24"/>
                <w:highlight w:val="green"/>
              </w:rPr>
            </m:ctrlPr>
          </m:e>
          <m:sub>
            <m:r>
              <m:rPr>
                <m:sty m:val="p"/>
              </m:rPr>
              <w:rPr>
                <w:rFonts w:ascii="Cambria Math" w:hAnsi="Cambria Math"/>
                <w:highlight w:val="green"/>
                <w:lang w:val="en-US"/>
              </w:rPr>
              <m:t>slot</m:t>
            </m:r>
            <m:ctrlPr>
              <w:rPr>
                <w:rFonts w:ascii="Cambria Math" w:hAnsi="Cambria Math" w:cs="宋体"/>
                <w:sz w:val="24"/>
                <w:szCs w:val="24"/>
                <w:highlight w:val="green"/>
              </w:rPr>
            </m:ctrlPr>
          </m:sub>
          <m:sup>
            <m:r>
              <m:rPr>
                <m:sty m:val="p"/>
              </m:rPr>
              <w:rPr>
                <w:rFonts w:ascii="Cambria Math" w:hAnsi="Cambria Math"/>
                <w:highlight w:val="green"/>
                <w:lang w:val="en-US"/>
              </w:rPr>
              <m:t>subframe,µ</m:t>
            </m:r>
            <m:ctrlPr>
              <w:rPr>
                <w:rFonts w:ascii="Cambria Math" w:hAnsi="Cambria Math" w:cs="宋体"/>
                <w:sz w:val="24"/>
                <w:szCs w:val="24"/>
                <w:highlight w:val="green"/>
              </w:rPr>
            </m:ctrlPr>
          </m:sup>
        </m:sSubSup>
      </m:oMath>
      <w:r>
        <w:rPr>
          <w:rFonts w:eastAsia="Malgun Gothic"/>
          <w:highlight w:val="green"/>
          <w:lang w:val="en-US" w:eastAsia="zh-CN"/>
        </w:rPr>
        <w:t xml:space="preserve"> </w:t>
      </w:r>
      <w:r>
        <w:rPr>
          <w:highlight w:val="green"/>
          <w:lang w:val="en-US" w:eastAsia="zh-CN"/>
        </w:rPr>
        <w:t>+</w:t>
      </w:r>
      <w:r>
        <w:rPr>
          <w:rFonts w:eastAsia="Malgun Gothic"/>
          <w:highlight w:val="green"/>
          <w:lang w:val="en-US" w:eastAsia="zh-CN"/>
        </w:rPr>
        <w:t xml:space="preserve"> TO</w:t>
      </w:r>
      <w:r>
        <w:rPr>
          <w:rFonts w:eastAsia="Malgun Gothic"/>
          <w:highlight w:val="green"/>
          <w:vertAlign w:val="subscript"/>
          <w:lang w:val="en-US" w:eastAsia="zh-CN"/>
        </w:rPr>
        <w:t>k</w:t>
      </w:r>
      <w:r>
        <w:rPr>
          <w:rFonts w:eastAsia="Malgun Gothic"/>
          <w:highlight w:val="green"/>
          <w:lang w:val="en-US" w:eastAsia="zh-CN"/>
        </w:rPr>
        <w:t>*(T</w:t>
      </w:r>
      <w:r>
        <w:rPr>
          <w:rFonts w:eastAsia="Malgun Gothic"/>
          <w:highlight w:val="green"/>
          <w:vertAlign w:val="subscript"/>
          <w:lang w:val="en-US" w:eastAsia="zh-CN"/>
        </w:rPr>
        <w:t xml:space="preserve">first-SSB </w:t>
      </w:r>
      <w:r>
        <w:rPr>
          <w:rFonts w:eastAsia="Malgun Gothic"/>
          <w:highlight w:val="green"/>
          <w:lang w:val="en-US" w:eastAsia="zh-CN"/>
        </w:rPr>
        <w:t>+ T</w:t>
      </w:r>
      <w:r>
        <w:rPr>
          <w:rFonts w:eastAsia="Malgun Gothic"/>
          <w:highlight w:val="green"/>
          <w:vertAlign w:val="subscript"/>
          <w:lang w:val="en-US" w:eastAsia="zh-CN"/>
        </w:rPr>
        <w:t>SSB-proc</w:t>
      </w:r>
      <w:r>
        <w:rPr>
          <w:rFonts w:eastAsia="Malgun Gothic"/>
          <w:highlight w:val="green"/>
          <w:lang w:val="en-US" w:eastAsia="zh-CN"/>
        </w:rPr>
        <w:t>) /</w:t>
      </w:r>
      <w:r>
        <w:rPr>
          <w:i/>
          <w:highlight w:val="green"/>
          <w:lang w:val="en-US" w:eastAsia="zh-CN"/>
        </w:rPr>
        <w:t xml:space="preserve"> NR slot length</w:t>
      </w:r>
      <w:r>
        <w:rPr>
          <w:bCs/>
          <w:highlight w:val="green"/>
          <w:lang w:val="en-US"/>
        </w:rPr>
        <w:t xml:space="preserve">, where </w:t>
      </w:r>
      <w:r>
        <w:rPr>
          <w:rFonts w:eastAsia="Malgun Gothic"/>
          <w:highlight w:val="green"/>
          <w:lang w:val="en-US" w:eastAsia="zh-CN"/>
        </w:rPr>
        <w:t>TO</w:t>
      </w:r>
      <w:r>
        <w:rPr>
          <w:rFonts w:eastAsia="Malgun Gothic"/>
          <w:highlight w:val="green"/>
          <w:vertAlign w:val="subscript"/>
          <w:lang w:val="en-US" w:eastAsia="zh-CN"/>
        </w:rPr>
        <w:t>k</w:t>
      </w:r>
      <w:r>
        <w:rPr>
          <w:rFonts w:eastAsia="Malgun Gothic"/>
          <w:highlight w:val="green"/>
          <w:lang w:val="en-US" w:eastAsia="zh-CN"/>
        </w:rPr>
        <w:t>=0 if the TCI state is already in previous active TCI state list, otherwise TO</w:t>
      </w:r>
      <w:r>
        <w:rPr>
          <w:rFonts w:eastAsia="Malgun Gothic"/>
          <w:highlight w:val="green"/>
          <w:vertAlign w:val="subscript"/>
          <w:lang w:val="en-US" w:eastAsia="zh-CN"/>
        </w:rPr>
        <w:t>k</w:t>
      </w:r>
      <w:r>
        <w:rPr>
          <w:rFonts w:eastAsia="Malgun Gothic"/>
          <w:highlight w:val="green"/>
          <w:lang w:val="en-US" w:eastAsia="zh-CN"/>
        </w:rPr>
        <w:t>=1.</w:t>
      </w:r>
    </w:p>
    <w:p>
      <w:pPr>
        <w:pStyle w:val="34"/>
        <w:numPr>
          <w:ilvl w:val="2"/>
          <w:numId w:val="5"/>
        </w:numPr>
        <w:overflowPunct/>
        <w:autoSpaceDE/>
        <w:adjustRightInd/>
        <w:spacing w:after="120"/>
        <w:ind w:left="2376" w:firstLineChars="0"/>
        <w:textAlignment w:val="auto"/>
        <w:rPr>
          <w:bCs/>
          <w:highlight w:val="green"/>
        </w:rPr>
      </w:pPr>
      <w:r>
        <w:rPr>
          <w:bCs/>
          <w:highlight w:val="green"/>
        </w:rPr>
        <w:t>for intra-frequency and inter-frequency without gap:</w:t>
      </w:r>
    </w:p>
    <w:p>
      <w:pPr>
        <w:pStyle w:val="34"/>
        <w:numPr>
          <w:ilvl w:val="4"/>
          <w:numId w:val="5"/>
        </w:numPr>
        <w:overflowPunct/>
        <w:autoSpaceDE/>
        <w:adjustRightInd/>
        <w:spacing w:after="120"/>
        <w:ind w:firstLineChars="0"/>
        <w:textAlignment w:val="auto"/>
        <w:rPr>
          <w:bCs/>
          <w:highlight w:val="green"/>
        </w:rPr>
      </w:pPr>
      <w:r>
        <w:rPr>
          <w:rFonts w:eastAsia="Malgun Gothic"/>
          <w:highlight w:val="green"/>
          <w:lang w:val="en-US" w:eastAsia="zh-CN"/>
        </w:rPr>
        <w:t>T</w:t>
      </w:r>
      <w:r>
        <w:rPr>
          <w:rFonts w:eastAsia="Malgun Gothic"/>
          <w:highlight w:val="green"/>
          <w:vertAlign w:val="subscript"/>
          <w:lang w:val="en-US" w:eastAsia="zh-CN"/>
        </w:rPr>
        <w:t>first-SSB</w:t>
      </w:r>
      <w:r>
        <w:rPr>
          <w:highlight w:val="green"/>
        </w:rPr>
        <w:t xml:space="preserve"> is the time to first SSB occasion after</w:t>
      </w:r>
      <w:r>
        <w:rPr>
          <w:rFonts w:eastAsia="Malgun Gothic"/>
          <w:highlight w:val="green"/>
          <w:lang w:val="en-US" w:eastAsia="zh-CN"/>
        </w:rPr>
        <w:t xml:space="preserve"> </w:t>
      </w:r>
      <w:r>
        <w:rPr>
          <w:highlight w:val="green"/>
          <w:lang w:val="en-US" w:eastAsia="zh-CN"/>
        </w:rPr>
        <w:t>slot n</w:t>
      </w:r>
      <w:r>
        <w:rPr>
          <w:rFonts w:eastAsia="Malgun Gothic"/>
          <w:highlight w:val="green"/>
          <w:lang w:val="en-US" w:eastAsia="zh-CN"/>
        </w:rPr>
        <w:t xml:space="preserve"> + T</w:t>
      </w:r>
      <w:r>
        <w:rPr>
          <w:rFonts w:eastAsia="Malgun Gothic"/>
          <w:highlight w:val="green"/>
          <w:vertAlign w:val="subscript"/>
          <w:lang w:val="en-US" w:eastAsia="zh-CN"/>
        </w:rPr>
        <w:t>HARQ</w:t>
      </w:r>
      <w:r>
        <w:rPr>
          <w:rFonts w:eastAsia="Malgun Gothic"/>
          <w:highlight w:val="green"/>
          <w:lang w:val="en-US" w:eastAsia="zh-CN"/>
        </w:rPr>
        <w:t xml:space="preserve"> +</w:t>
      </w:r>
      <m:oMath>
        <m:sSubSup>
          <m:sSubSupPr>
            <m:ctrlPr>
              <w:rPr>
                <w:rFonts w:ascii="Cambria Math" w:hAnsi="Cambria Math" w:cs="宋体"/>
                <w:sz w:val="24"/>
                <w:szCs w:val="24"/>
                <w:highlight w:val="green"/>
              </w:rPr>
            </m:ctrlPr>
          </m:sSubSupPr>
          <m:e>
            <m:r>
              <m:rPr>
                <m:sty m:val="p"/>
              </m:rPr>
              <w:rPr>
                <w:rFonts w:ascii="Cambria Math" w:hAnsi="Cambria Math"/>
                <w:highlight w:val="green"/>
                <w:lang w:val="en-US"/>
              </w:rPr>
              <m:t>3N</m:t>
            </m:r>
            <m:ctrlPr>
              <w:rPr>
                <w:rFonts w:ascii="Cambria Math" w:hAnsi="Cambria Math" w:cs="宋体"/>
                <w:sz w:val="24"/>
                <w:szCs w:val="24"/>
                <w:highlight w:val="green"/>
              </w:rPr>
            </m:ctrlPr>
          </m:e>
          <m:sub>
            <m:r>
              <m:rPr>
                <m:sty m:val="p"/>
              </m:rPr>
              <w:rPr>
                <w:rFonts w:ascii="Cambria Math" w:hAnsi="Cambria Math"/>
                <w:highlight w:val="green"/>
                <w:lang w:val="en-US"/>
              </w:rPr>
              <m:t>slot</m:t>
            </m:r>
            <m:ctrlPr>
              <w:rPr>
                <w:rFonts w:ascii="Cambria Math" w:hAnsi="Cambria Math" w:cs="宋体"/>
                <w:sz w:val="24"/>
                <w:szCs w:val="24"/>
                <w:highlight w:val="green"/>
              </w:rPr>
            </m:ctrlPr>
          </m:sub>
          <m:sup>
            <m:r>
              <m:rPr>
                <m:sty m:val="p"/>
              </m:rPr>
              <w:rPr>
                <w:rFonts w:ascii="Cambria Math" w:hAnsi="Cambria Math"/>
                <w:highlight w:val="green"/>
                <w:lang w:val="en-US"/>
              </w:rPr>
              <m:t>subframe,µ</m:t>
            </m:r>
            <m:ctrlPr>
              <w:rPr>
                <w:rFonts w:ascii="Cambria Math" w:hAnsi="Cambria Math" w:cs="宋体"/>
                <w:sz w:val="24"/>
                <w:szCs w:val="24"/>
                <w:highlight w:val="green"/>
              </w:rPr>
            </m:ctrlPr>
          </m:sup>
        </m:sSubSup>
      </m:oMath>
      <w:r>
        <w:rPr>
          <w:rFonts w:hint="eastAsia" w:eastAsiaTheme="minorEastAsia"/>
          <w:sz w:val="24"/>
          <w:szCs w:val="24"/>
          <w:highlight w:val="green"/>
          <w:lang w:eastAsia="zh-CN"/>
        </w:rPr>
        <w:t>.</w:t>
      </w:r>
    </w:p>
    <w:p>
      <w:pPr>
        <w:pStyle w:val="34"/>
        <w:numPr>
          <w:ilvl w:val="2"/>
          <w:numId w:val="5"/>
        </w:numPr>
        <w:overflowPunct/>
        <w:autoSpaceDE/>
        <w:adjustRightInd/>
        <w:spacing w:after="120"/>
        <w:ind w:left="2376" w:firstLineChars="0"/>
        <w:textAlignment w:val="auto"/>
        <w:rPr>
          <w:bCs/>
        </w:rPr>
      </w:pPr>
      <w:r>
        <w:rPr>
          <w:bCs/>
        </w:rPr>
        <w:t>for inter-frequency with gap:</w:t>
      </w:r>
    </w:p>
    <w:p>
      <w:pPr>
        <w:pStyle w:val="34"/>
        <w:numPr>
          <w:ilvl w:val="4"/>
          <w:numId w:val="5"/>
        </w:numPr>
        <w:overflowPunct/>
        <w:autoSpaceDE/>
        <w:adjustRightInd/>
        <w:spacing w:after="120"/>
        <w:ind w:firstLineChars="0"/>
        <w:textAlignment w:val="auto"/>
        <w:rPr>
          <w:bCs/>
        </w:rPr>
      </w:pPr>
      <w:r>
        <w:rPr>
          <w:bCs/>
        </w:rPr>
        <w:t xml:space="preserve">Option 1: </w:t>
      </w:r>
      <w:r>
        <w:rPr>
          <w:rFonts w:eastAsia="Malgun Gothic"/>
          <w:lang w:val="en-US" w:eastAsia="zh-CN"/>
        </w:rPr>
        <w:t>T</w:t>
      </w:r>
      <w:r>
        <w:rPr>
          <w:rFonts w:eastAsia="Malgun Gothic"/>
          <w:vertAlign w:val="subscript"/>
          <w:lang w:val="en-US" w:eastAsia="zh-CN"/>
        </w:rPr>
        <w:t>first-SSB</w:t>
      </w:r>
      <w:r>
        <w:t xml:space="preserve"> is the time to the first SSB occasion overlapped with MGL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ctrlPr>
              <w:rPr>
                <w:rFonts w:ascii="Cambria Math" w:hAnsi="Cambria Math" w:cs="宋体"/>
                <w:sz w:val="24"/>
                <w:szCs w:val="24"/>
              </w:rPr>
            </m:ctrlPr>
          </m:e>
          <m:sub>
            <m:r>
              <m:rPr>
                <m:sty m:val="p"/>
              </m:rPr>
              <w:rPr>
                <w:rFonts w:ascii="Cambria Math" w:hAnsi="Cambria Math"/>
                <w:lang w:val="en-US"/>
              </w:rPr>
              <m:t>slot</m:t>
            </m:r>
            <m:ctrlPr>
              <w:rPr>
                <w:rFonts w:ascii="Cambria Math" w:hAnsi="Cambria Math" w:cs="宋体"/>
                <w:sz w:val="24"/>
                <w:szCs w:val="24"/>
              </w:rPr>
            </m:ctrlPr>
          </m:sub>
          <m:sup>
            <m:r>
              <m:rPr>
                <m:sty m:val="p"/>
              </m:rPr>
              <w:rPr>
                <w:rFonts w:ascii="Cambria Math" w:hAnsi="Cambria Math"/>
                <w:lang w:val="en-US"/>
              </w:rPr>
              <m:t>subframe,µ</m:t>
            </m:r>
            <m:ctrlPr>
              <w:rPr>
                <w:rFonts w:ascii="Cambria Math" w:hAnsi="Cambria Math" w:cs="宋体"/>
                <w:sz w:val="24"/>
                <w:szCs w:val="24"/>
              </w:rPr>
            </m:ctrlPr>
          </m:sup>
        </m:sSubSup>
      </m:oMath>
      <w:r>
        <w:rPr>
          <w:rFonts w:eastAsiaTheme="minorEastAsia"/>
          <w:sz w:val="24"/>
          <w:szCs w:val="24"/>
          <w:lang w:eastAsia="zh-CN"/>
        </w:rPr>
        <w:t>.</w:t>
      </w:r>
    </w:p>
    <w:p>
      <w:pPr>
        <w:pStyle w:val="34"/>
        <w:numPr>
          <w:ilvl w:val="4"/>
          <w:numId w:val="5"/>
        </w:numPr>
        <w:overflowPunct/>
        <w:autoSpaceDE/>
        <w:adjustRightInd/>
        <w:spacing w:after="120"/>
        <w:ind w:firstLineChars="0"/>
        <w:textAlignment w:val="auto"/>
        <w:rPr>
          <w:bCs/>
        </w:rPr>
      </w:pPr>
      <w:r>
        <w:rPr>
          <w:rFonts w:hint="eastAsia" w:eastAsiaTheme="minorEastAsia"/>
          <w:bCs/>
          <w:lang w:eastAsia="zh-CN"/>
        </w:rPr>
        <w:t>O</w:t>
      </w:r>
      <w:r>
        <w:rPr>
          <w:rFonts w:eastAsiaTheme="minorEastAsia"/>
          <w:bCs/>
          <w:lang w:eastAsia="zh-CN"/>
        </w:rPr>
        <w:t xml:space="preserve">ption 2: </w:t>
      </w:r>
      <w:r>
        <w:rPr>
          <w:rFonts w:eastAsia="Malgun Gothic"/>
          <w:lang w:val="en-US" w:eastAsia="zh-CN"/>
        </w:rPr>
        <w:t>T</w:t>
      </w:r>
      <w:r>
        <w:rPr>
          <w:rFonts w:eastAsia="Malgun Gothic"/>
          <w:vertAlign w:val="subscript"/>
          <w:lang w:val="en-US" w:eastAsia="zh-CN"/>
        </w:rPr>
        <w:t>first-SSB</w:t>
      </w:r>
      <w:r>
        <w:t xml:space="preserve"> is the time to first SSB 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ctrlPr>
              <w:rPr>
                <w:rFonts w:ascii="Cambria Math" w:hAnsi="Cambria Math" w:cs="宋体"/>
                <w:sz w:val="24"/>
                <w:szCs w:val="24"/>
              </w:rPr>
            </m:ctrlPr>
          </m:e>
          <m:sub>
            <m:r>
              <m:rPr>
                <m:sty m:val="p"/>
              </m:rPr>
              <w:rPr>
                <w:rFonts w:ascii="Cambria Math" w:hAnsi="Cambria Math"/>
                <w:lang w:val="en-US"/>
              </w:rPr>
              <m:t>slot</m:t>
            </m:r>
            <m:ctrlPr>
              <w:rPr>
                <w:rFonts w:ascii="Cambria Math" w:hAnsi="Cambria Math" w:cs="宋体"/>
                <w:sz w:val="24"/>
                <w:szCs w:val="24"/>
              </w:rPr>
            </m:ctrlPr>
          </m:sub>
          <m:sup>
            <m:r>
              <m:rPr>
                <m:sty m:val="p"/>
              </m:rPr>
              <w:rPr>
                <w:rFonts w:ascii="Cambria Math" w:hAnsi="Cambria Math"/>
                <w:lang w:val="en-US"/>
              </w:rPr>
              <m:t>subframe,µ</m:t>
            </m:r>
            <m:ctrlPr>
              <w:rPr>
                <w:rFonts w:ascii="Cambria Math" w:hAnsi="Cambria Math" w:cs="宋体"/>
                <w:sz w:val="24"/>
                <w:szCs w:val="24"/>
              </w:rPr>
            </m:ctrlPr>
          </m:sup>
        </m:sSubSup>
      </m:oMath>
      <w:r>
        <w:rPr>
          <w:rFonts w:eastAsiaTheme="minorEastAsia"/>
          <w:sz w:val="24"/>
          <w:szCs w:val="24"/>
          <w:lang w:eastAsia="zh-CN"/>
        </w:rPr>
        <w:t>.</w:t>
      </w:r>
    </w:p>
    <w:p>
      <w:pPr>
        <w:rPr>
          <w:rFonts w:eastAsiaTheme="minorEastAsia"/>
          <w:bCs/>
        </w:rPr>
      </w:pPr>
      <w:r>
        <w:rPr>
          <w:rFonts w:hint="eastAsia"/>
          <w:lang w:val="en-US" w:eastAsia="zh-CN"/>
        </w:rPr>
        <w:t xml:space="preserve">As to the value of </w:t>
      </w:r>
      <w:r>
        <w:rPr>
          <w:rFonts w:eastAsia="Malgun Gothic"/>
          <w:lang w:val="en-US" w:eastAsia="zh-CN"/>
        </w:rPr>
        <w:t>T</w:t>
      </w:r>
      <w:r>
        <w:rPr>
          <w:rFonts w:eastAsia="Malgun Gothic"/>
          <w:vertAlign w:val="subscript"/>
          <w:lang w:val="en-US" w:eastAsia="zh-CN"/>
        </w:rPr>
        <w:t>first-SSB</w:t>
      </w:r>
      <w:r>
        <w:rPr>
          <w:rFonts w:hint="eastAsia" w:eastAsia="Malgun Gothic"/>
          <w:vertAlign w:val="baseline"/>
          <w:lang w:val="en-US" w:eastAsia="zh-CN"/>
        </w:rPr>
        <w:t>, some company clarified that</w:t>
      </w:r>
      <w:r>
        <w:rPr>
          <w:rFonts w:hint="eastAsia" w:eastAsia="Malgun Gothic"/>
          <w:vertAlign w:val="subscript"/>
          <w:lang w:val="en-US" w:eastAsia="zh-CN"/>
        </w:rPr>
        <w:t xml:space="preserve"> </w:t>
      </w:r>
      <w:r>
        <w:rPr>
          <w:rFonts w:eastAsiaTheme="minorEastAsia"/>
          <w:bCs/>
        </w:rPr>
        <w:t>UE would release the connection with serving cell (a hard handover procedure)</w:t>
      </w:r>
      <w:r>
        <w:rPr>
          <w:rFonts w:hint="eastAsia" w:eastAsiaTheme="minorEastAsia"/>
          <w:bCs/>
          <w:lang w:val="en-US" w:eastAsia="zh-CN"/>
        </w:rPr>
        <w:t xml:space="preserve"> w</w:t>
      </w:r>
      <w:r>
        <w:rPr>
          <w:rFonts w:eastAsiaTheme="minorEastAsia"/>
          <w:bCs/>
        </w:rPr>
        <w:t>hen cell switch command is received.</w:t>
      </w:r>
      <w:r>
        <w:rPr>
          <w:rFonts w:hint="eastAsia" w:eastAsiaTheme="minorEastAsia"/>
          <w:bCs/>
          <w:lang w:val="en-US" w:eastAsia="zh-CN"/>
        </w:rPr>
        <w:t xml:space="preserve"> And t</w:t>
      </w:r>
      <w:r>
        <w:rPr>
          <w:rFonts w:eastAsiaTheme="minorEastAsia"/>
          <w:bCs/>
        </w:rPr>
        <w:t>he gap configuration from old serving cell is not applied for the target cell. So even if the target cell is an inter-frequency cell, gap is not used.</w:t>
      </w:r>
    </w:p>
    <w:p>
      <w:pPr>
        <w:rPr>
          <w:rFonts w:hint="eastAsia" w:eastAsia="宋体"/>
          <w:lang w:val="en-US" w:eastAsia="zh-CN"/>
        </w:rPr>
      </w:pPr>
      <w:r>
        <w:rPr>
          <w:rFonts w:hint="eastAsia" w:eastAsiaTheme="minorEastAsia"/>
          <w:bCs/>
          <w:lang w:val="en-US" w:eastAsia="zh-CN"/>
        </w:rPr>
        <w:t xml:space="preserve">We have some concern, </w:t>
      </w:r>
      <w:r>
        <w:rPr>
          <w:lang w:eastAsia="zh-CN"/>
        </w:rPr>
        <w:t xml:space="preserve">UE shall complete the activation of </w:t>
      </w:r>
      <w:r>
        <w:rPr>
          <w:rFonts w:eastAsia="Malgun Gothic"/>
          <w:lang w:eastAsia="zh-CN"/>
        </w:rPr>
        <w:t xml:space="preserve">TCI state </w:t>
      </w:r>
      <w:r>
        <w:rPr>
          <w:lang w:eastAsia="zh-CN"/>
        </w:rPr>
        <w:t xml:space="preserve">within the delay defined </w:t>
      </w:r>
      <w:r>
        <w:rPr>
          <w:rFonts w:hint="eastAsia"/>
          <w:lang w:val="en-US" w:eastAsia="zh-CN"/>
        </w:rPr>
        <w:t>here</w:t>
      </w:r>
      <w:r>
        <w:rPr>
          <w:lang w:eastAsia="zh-CN"/>
        </w:rPr>
        <w:t xml:space="preserve"> </w:t>
      </w:r>
      <w:r>
        <w:rPr>
          <w:rFonts w:eastAsia="Malgun Gothic"/>
        </w:rPr>
        <w:t>after receiving a MAC CE indicating LTM candidate cell TCI state activation before cell switch command</w:t>
      </w:r>
      <w:r>
        <w:rPr>
          <w:rFonts w:hint="eastAsia" w:eastAsia="宋体"/>
          <w:lang w:val="en-US" w:eastAsia="zh-CN"/>
        </w:rPr>
        <w:t>. In our understanding, TCI state activation would be finished before UE receives cell switch command, the gap configuration from old serving cell maybe can apply for the target cell.</w:t>
      </w:r>
    </w:p>
    <w:p>
      <w:pPr>
        <w:rPr>
          <w:rFonts w:hint="default"/>
          <w:lang w:val="en-US" w:eastAsia="zh-CN"/>
        </w:rPr>
      </w:pPr>
      <w:r>
        <w:rPr>
          <w:rFonts w:hint="eastAsia" w:eastAsia="宋体"/>
          <w:b/>
          <w:bCs/>
          <w:lang w:val="en-US" w:eastAsia="zh-CN"/>
        </w:rPr>
        <w:t>Observation</w:t>
      </w:r>
      <w:r>
        <w:rPr>
          <w:rFonts w:hint="eastAsia"/>
          <w:b/>
          <w:bCs/>
          <w:lang w:val="en-US" w:eastAsia="zh-CN"/>
        </w:rPr>
        <w:t xml:space="preserve"> 2</w:t>
      </w:r>
      <w:r>
        <w:rPr>
          <w:rFonts w:hint="eastAsia" w:eastAsia="宋体"/>
          <w:b/>
          <w:bCs/>
          <w:lang w:val="en-US" w:eastAsia="zh-CN"/>
        </w:rPr>
        <w:t xml:space="preserve">: TCI state activation would be finished before UE receives cell switch command, the gap configuration from old serving cell maybe can </w:t>
      </w:r>
      <w:r>
        <w:rPr>
          <w:rFonts w:hint="eastAsia"/>
          <w:b/>
          <w:bCs/>
          <w:lang w:val="en-US" w:eastAsia="zh-CN"/>
        </w:rPr>
        <w:t>used</w:t>
      </w:r>
      <w:r>
        <w:rPr>
          <w:rFonts w:hint="eastAsia" w:eastAsia="宋体"/>
          <w:b/>
          <w:bCs/>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afterLines="50"/>
              <w:rPr>
                <w:b/>
                <w:u w:val="single"/>
              </w:rPr>
            </w:pPr>
            <w:r>
              <w:rPr>
                <w:b/>
                <w:u w:val="single"/>
              </w:rPr>
              <w:t xml:space="preserve">Issue 3-2-2-1: </w:t>
            </w:r>
            <w:r>
              <w:rPr>
                <w:rFonts w:hint="eastAsia"/>
                <w:b/>
                <w:u w:val="single"/>
              </w:rPr>
              <w:t>Extra</w:t>
            </w:r>
            <w:r>
              <w:rPr>
                <w:b/>
                <w:u w:val="single"/>
              </w:rPr>
              <w:t xml:space="preserve"> time for PL-RS measurement</w:t>
            </w:r>
          </w:p>
          <w:p>
            <w:pPr>
              <w:overflowPunct/>
              <w:autoSpaceDE/>
              <w:autoSpaceDN/>
              <w:adjustRightInd/>
              <w:spacing w:after="120"/>
              <w:textAlignment w:val="auto"/>
              <w:rPr>
                <w:rFonts w:eastAsia="宋体"/>
                <w:szCs w:val="24"/>
                <w:lang w:eastAsia="zh-CN"/>
              </w:rPr>
            </w:pPr>
            <w:r>
              <w:rPr>
                <w:rFonts w:hint="eastAsia"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 xml:space="preserve">Option 1 (MTK): </w:t>
            </w:r>
          </w:p>
          <w:p>
            <w:pPr>
              <w:pStyle w:val="34"/>
              <w:numPr>
                <w:ilvl w:val="2"/>
                <w:numId w:val="5"/>
              </w:numPr>
              <w:spacing w:after="120"/>
              <w:ind w:firstLineChars="0"/>
              <w:textAlignment w:val="auto"/>
              <w:rPr>
                <w:rFonts w:eastAsia="宋体"/>
                <w:szCs w:val="24"/>
                <w:lang w:eastAsia="zh-CN"/>
              </w:rPr>
            </w:pPr>
            <w:r>
              <w:rPr>
                <w:rFonts w:eastAsia="宋体"/>
                <w:szCs w:val="24"/>
                <w:lang w:eastAsia="zh-CN"/>
              </w:rPr>
              <w:t>For CBRA cell switch, no additional PL-RS measurement time is needed.</w:t>
            </w:r>
          </w:p>
          <w:p>
            <w:pPr>
              <w:pStyle w:val="34"/>
              <w:numPr>
                <w:ilvl w:val="2"/>
                <w:numId w:val="5"/>
              </w:numPr>
              <w:spacing w:after="120"/>
              <w:ind w:firstLineChars="0"/>
              <w:textAlignment w:val="auto"/>
              <w:rPr>
                <w:rFonts w:eastAsia="宋体"/>
                <w:szCs w:val="24"/>
                <w:lang w:eastAsia="zh-CN"/>
              </w:rPr>
            </w:pPr>
            <w:r>
              <w:rPr>
                <w:rFonts w:eastAsia="宋体"/>
                <w:szCs w:val="24"/>
                <w:lang w:eastAsia="zh-CN"/>
              </w:rPr>
              <w:t xml:space="preserve">For CFRA and RACH-less cell switch, both in FR1 and FR2, the cell switch requirements are only applicable to the case when target PL-RS is maintained, and UE does not need extra time to measure the PL-RS. </w:t>
            </w:r>
          </w:p>
          <w:p>
            <w:pPr>
              <w:pStyle w:val="34"/>
              <w:numPr>
                <w:ilvl w:val="2"/>
                <w:numId w:val="5"/>
              </w:numPr>
              <w:spacing w:after="120"/>
              <w:ind w:firstLineChars="0"/>
              <w:textAlignment w:val="auto"/>
              <w:rPr>
                <w:rFonts w:eastAsia="MS Mincho" w:cstheme="minorHAnsi"/>
                <w:b/>
                <w:szCs w:val="21"/>
                <w:lang w:eastAsia="en-US"/>
              </w:rPr>
            </w:pPr>
            <w:r>
              <w:rPr>
                <w:rFonts w:eastAsia="宋体"/>
                <w:szCs w:val="24"/>
                <w:lang w:eastAsia="zh-CN"/>
              </w:rPr>
              <w:t>During cell switch, PL-RS is maintained provided:</w:t>
            </w:r>
          </w:p>
          <w:tbl>
            <w:tblPr>
              <w:tblStyle w:val="23"/>
              <w:tblW w:w="0" w:type="auto"/>
              <w:tblInd w:w="19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7" w:type="dxa"/>
                  <w:tcBorders>
                    <w:top w:val="single" w:color="auto" w:sz="4" w:space="0"/>
                    <w:left w:val="single" w:color="auto" w:sz="4" w:space="0"/>
                    <w:bottom w:val="single" w:color="auto" w:sz="4" w:space="0"/>
                    <w:right w:val="single" w:color="auto" w:sz="4" w:space="0"/>
                  </w:tcBorders>
                </w:tcPr>
                <w:p>
                  <w:pPr>
                    <w:pStyle w:val="34"/>
                    <w:spacing w:after="180"/>
                    <w:ind w:left="143" w:leftChars="68" w:firstLine="0" w:firstLineChars="0"/>
                    <w:rPr>
                      <w:rFonts w:cstheme="minorHAnsi"/>
                      <w:szCs w:val="21"/>
                    </w:rPr>
                  </w:pPr>
                  <w:r>
                    <w:rPr>
                      <w:rFonts w:cstheme="minorHAnsi"/>
                      <w:szCs w:val="21"/>
                    </w:rPr>
                    <w:t>-</w:t>
                  </w:r>
                  <w:r>
                    <w:rPr>
                      <w:rFonts w:cstheme="minorHAnsi"/>
                      <w:szCs w:val="21"/>
                    </w:rPr>
                    <w:tab/>
                  </w:r>
                  <w:r>
                    <w:rPr>
                      <w:rFonts w:cstheme="minorHAnsi"/>
                      <w:szCs w:val="21"/>
                    </w:rPr>
                    <w:t>the target PL-RS is associated with or included in the UL or joint TCI states in the active TCI list for PUSCH/PUCCH/SRS transmissions</w:t>
                  </w:r>
                </w:p>
                <w:p>
                  <w:pPr>
                    <w:pStyle w:val="34"/>
                    <w:spacing w:after="180"/>
                    <w:ind w:left="0" w:leftChars="0" w:firstLine="0" w:firstLineChars="0"/>
                    <w:rPr>
                      <w:rFonts w:cstheme="minorHAnsi"/>
                      <w:szCs w:val="21"/>
                    </w:rPr>
                  </w:pPr>
                  <w:r>
                    <w:rPr>
                      <w:rFonts w:cstheme="minorHAnsi"/>
                      <w:szCs w:val="21"/>
                    </w:rPr>
                    <w:t>-</w:t>
                  </w:r>
                  <w:r>
                    <w:rPr>
                      <w:rFonts w:cstheme="minorHAnsi"/>
                      <w:szCs w:val="21"/>
                    </w:rPr>
                    <w:tab/>
                  </w:r>
                  <w:r>
                    <w:rPr>
                      <w:rFonts w:cstheme="minorHAnsi"/>
                      <w:szCs w:val="21"/>
                    </w:rPr>
                    <w:t xml:space="preserve"> Number of active UL TCI states (UL or joint TCI state) for PUSCH/PUCCH/SRS transmissions does not exceed UE capability ltm-MAC-CE-JointTCI-r18 or ltm-MAC-CE-SeparateTCI-r18</w:t>
                  </w:r>
                </w:p>
                <w:p>
                  <w:pPr>
                    <w:pStyle w:val="34"/>
                    <w:spacing w:after="180"/>
                    <w:ind w:left="143" w:leftChars="68" w:firstLine="0" w:firstLineChars="0"/>
                    <w:rPr>
                      <w:rFonts w:cstheme="minorHAnsi"/>
                      <w:szCs w:val="21"/>
                      <w:lang w:eastAsia="en-US"/>
                    </w:rPr>
                  </w:pPr>
                  <w:r>
                    <w:rPr>
                      <w:rFonts w:cstheme="minorHAnsi"/>
                      <w:szCs w:val="21"/>
                    </w:rPr>
                    <w:t>-</w:t>
                  </w:r>
                  <w:r>
                    <w:rPr>
                      <w:rFonts w:cstheme="minorHAnsi"/>
                      <w:szCs w:val="21"/>
                    </w:rPr>
                    <w:tab/>
                  </w:r>
                  <w:r>
                    <w:rPr>
                      <w:rFonts w:cstheme="minorHAnsi"/>
                      <w:szCs w:val="21"/>
                    </w:rPr>
                    <w:t>The target pathloss reference signal remains detectable during cell switch delay</w:t>
                  </w:r>
                </w:p>
                <w:p>
                  <w:pPr>
                    <w:pStyle w:val="34"/>
                    <w:spacing w:after="180"/>
                    <w:ind w:left="353" w:leftChars="168" w:firstLine="0" w:firstLineChars="0"/>
                    <w:rPr>
                      <w:rFonts w:cstheme="minorHAnsi"/>
                      <w:szCs w:val="21"/>
                    </w:rPr>
                  </w:pPr>
                  <w:r>
                    <w:rPr>
                      <w:rFonts w:cstheme="minorHAnsi"/>
                      <w:szCs w:val="21"/>
                    </w:rPr>
                    <w:t>-</w:t>
                  </w:r>
                  <w:r>
                    <w:rPr>
                      <w:rFonts w:cstheme="minorHAnsi"/>
                      <w:szCs w:val="21"/>
                    </w:rPr>
                    <w:tab/>
                  </w:r>
                  <w:r>
                    <w:rPr>
                      <w:rFonts w:cstheme="minorHAnsi"/>
                      <w:szCs w:val="21"/>
                    </w:rPr>
                    <w:t>SNR of the target pathloss reference signal≥-3dB</w:t>
                  </w:r>
                </w:p>
                <w:p>
                  <w:pPr>
                    <w:pStyle w:val="34"/>
                    <w:spacing w:after="180"/>
                    <w:ind w:left="143" w:leftChars="68" w:firstLine="0" w:firstLineChars="0"/>
                    <w:rPr>
                      <w:rFonts w:cstheme="minorHAnsi"/>
                      <w:szCs w:val="21"/>
                      <w:lang w:eastAsia="en-US"/>
                    </w:rPr>
                  </w:pPr>
                  <w:r>
                    <w:rPr>
                      <w:rFonts w:cstheme="minorHAnsi"/>
                      <w:szCs w:val="21"/>
                    </w:rPr>
                    <w:t>-</w:t>
                  </w:r>
                  <w:r>
                    <w:rPr>
                      <w:rFonts w:cstheme="minorHAnsi"/>
                      <w:szCs w:val="21"/>
                    </w:rPr>
                    <w:tab/>
                  </w:r>
                  <w:r>
                    <w:rPr>
                      <w:rFonts w:cstheme="minorHAnsi"/>
                      <w:szCs w:val="21"/>
                    </w:rPr>
                    <w:t>The associated SSBs with the target pathloss reference signal remain detectable during cell switch delay</w:t>
                  </w:r>
                </w:p>
                <w:p>
                  <w:pPr>
                    <w:pStyle w:val="34"/>
                    <w:spacing w:after="180"/>
                    <w:ind w:left="353" w:leftChars="168" w:firstLine="0" w:firstLineChars="0"/>
                    <w:rPr>
                      <w:rFonts w:cstheme="minorHAnsi"/>
                      <w:b/>
                      <w:bCs/>
                      <w:szCs w:val="21"/>
                    </w:rPr>
                  </w:pPr>
                  <w:r>
                    <w:rPr>
                      <w:rFonts w:cstheme="minorHAnsi"/>
                      <w:szCs w:val="21"/>
                    </w:rPr>
                    <w:t>-</w:t>
                  </w:r>
                  <w:r>
                    <w:rPr>
                      <w:rFonts w:cstheme="minorHAnsi"/>
                      <w:szCs w:val="21"/>
                    </w:rPr>
                    <w:tab/>
                  </w:r>
                  <w:r>
                    <w:rPr>
                      <w:rFonts w:cstheme="minorHAnsi"/>
                      <w:szCs w:val="21"/>
                    </w:rPr>
                    <w:t>SNR of the associated SSB ≥-3dB</w:t>
                  </w:r>
                </w:p>
              </w:tc>
            </w:tr>
          </w:tbl>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 xml:space="preserve">Option 2 (vivo):  </w:t>
            </w:r>
            <w:r>
              <w:rPr>
                <w:bCs/>
                <w:lang w:eastAsia="zh-CN"/>
              </w:rPr>
              <w:t>The UL TCI activation delay is added into cell switch delay as follows.</w:t>
            </w:r>
          </w:p>
          <w:p>
            <w:pPr>
              <w:pStyle w:val="34"/>
              <w:numPr>
                <w:ilvl w:val="2"/>
                <w:numId w:val="5"/>
              </w:numPr>
              <w:ind w:firstLineChars="0"/>
              <w:jc w:val="both"/>
              <w:textAlignment w:val="auto"/>
              <w:rPr>
                <w:rFonts w:eastAsia="宋体"/>
                <w:bCs/>
                <w:lang w:eastAsia="zh-CN"/>
              </w:rPr>
            </w:pPr>
            <w:r>
              <w:rPr>
                <w:rFonts w:eastAsiaTheme="minorEastAsia"/>
                <w:bCs/>
              </w:rPr>
              <w:t>T</w:t>
            </w:r>
            <w:r>
              <w:rPr>
                <w:rFonts w:eastAsiaTheme="minorEastAsia"/>
                <w:bCs/>
                <w:vertAlign w:val="subscript"/>
              </w:rPr>
              <w:t>LTM-interrupt</w:t>
            </w:r>
            <w:r>
              <w:rPr>
                <w:rFonts w:cs="v4.2.0" w:eastAsiaTheme="minorEastAsia"/>
                <w:bCs/>
              </w:rPr>
              <w:t xml:space="preserve"> </w:t>
            </w:r>
            <w:r>
              <w:rPr>
                <w:rFonts w:eastAsiaTheme="minorEastAsia"/>
                <w:bCs/>
              </w:rPr>
              <w:t xml:space="preserve"> = T</w:t>
            </w:r>
            <w:r>
              <w:rPr>
                <w:rFonts w:eastAsiaTheme="minorEastAsia"/>
                <w:bCs/>
                <w:vertAlign w:val="subscript"/>
              </w:rPr>
              <w:t>LTM-RRC-processing</w:t>
            </w:r>
            <w:r>
              <w:rPr>
                <w:rFonts w:eastAsiaTheme="minorEastAsia"/>
                <w:bCs/>
              </w:rPr>
              <w:t xml:space="preserve"> + T</w:t>
            </w:r>
            <w:r>
              <w:rPr>
                <w:rFonts w:eastAsiaTheme="minorEastAsia"/>
                <w:bCs/>
                <w:vertAlign w:val="subscript"/>
              </w:rPr>
              <w:t>LTM-processing</w:t>
            </w:r>
            <w:r>
              <w:rPr>
                <w:rFonts w:eastAsiaTheme="minorEastAsia"/>
                <w:bCs/>
              </w:rPr>
              <w:t xml:space="preserve"> </w:t>
            </w:r>
            <w:bookmarkStart w:id="1" w:name="_Hlk163137240"/>
            <w:r>
              <w:rPr>
                <w:rFonts w:eastAsiaTheme="minorEastAsia"/>
                <w:bCs/>
              </w:rPr>
              <w:t>+ max(T</w:t>
            </w:r>
            <w:r>
              <w:rPr>
                <w:rFonts w:eastAsiaTheme="minorEastAsia"/>
                <w:bCs/>
                <w:vertAlign w:val="subscript"/>
              </w:rPr>
              <w:t>first-RS</w:t>
            </w:r>
            <w:r>
              <w:rPr>
                <w:rFonts w:eastAsiaTheme="minorEastAsia"/>
                <w:bCs/>
              </w:rPr>
              <w:t xml:space="preserve"> + T</w:t>
            </w:r>
            <w:r>
              <w:rPr>
                <w:rFonts w:eastAsiaTheme="minorEastAsia"/>
                <w:bCs/>
                <w:vertAlign w:val="subscript"/>
              </w:rPr>
              <w:t>RS-proc</w:t>
            </w:r>
            <w:bookmarkEnd w:id="1"/>
            <w:r>
              <w:rPr>
                <w:rFonts w:eastAsiaTheme="minorEastAsia"/>
                <w:bCs/>
              </w:rPr>
              <w:t xml:space="preserve">, </w:t>
            </w:r>
            <w:r>
              <w:rPr>
                <w:bCs/>
                <w:iCs/>
                <w:szCs w:val="21"/>
              </w:rPr>
              <w:t>T</w:t>
            </w:r>
            <w:r>
              <w:rPr>
                <w:bCs/>
                <w:iCs/>
                <w:szCs w:val="21"/>
                <w:vertAlign w:val="subscript"/>
              </w:rPr>
              <w:t xml:space="preserve">first_target-PL-RS </w:t>
            </w:r>
            <w:r>
              <w:rPr>
                <w:bCs/>
                <w:iCs/>
                <w:szCs w:val="21"/>
              </w:rPr>
              <w:t>+ [2]*T</w:t>
            </w:r>
            <w:r>
              <w:rPr>
                <w:bCs/>
                <w:iCs/>
                <w:szCs w:val="21"/>
                <w:vertAlign w:val="subscript"/>
              </w:rPr>
              <w:t xml:space="preserve">target_PL-RS </w:t>
            </w:r>
            <w:r>
              <w:rPr>
                <w:bCs/>
                <w:iCs/>
                <w:szCs w:val="21"/>
              </w:rPr>
              <w:t>+ 2ms</w:t>
            </w:r>
            <w:r>
              <w:rPr>
                <w:rFonts w:eastAsiaTheme="minorEastAsia"/>
                <w:bCs/>
              </w:rPr>
              <w:t>)</w:t>
            </w:r>
            <w:r>
              <w:rPr>
                <w:rFonts w:eastAsiaTheme="minorEastAsia"/>
                <w:bCs/>
                <w:vertAlign w:val="subscript"/>
              </w:rPr>
              <w:t xml:space="preserve"> </w:t>
            </w:r>
            <w:r>
              <w:rPr>
                <w:rFonts w:eastAsiaTheme="minorEastAsia"/>
                <w:bCs/>
              </w:rPr>
              <w:t>+ T</w:t>
            </w:r>
            <w:r>
              <w:rPr>
                <w:rFonts w:eastAsiaTheme="minorEastAsia"/>
                <w:bCs/>
                <w:vertAlign w:val="subscript"/>
              </w:rPr>
              <w:t>LTM-IU</w:t>
            </w:r>
          </w:p>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Option 4 (Huawei, ZTE, Nokia): No additional delay or conditions are needed for PL-RS measurement.</w:t>
            </w:r>
          </w:p>
          <w:p>
            <w:pPr>
              <w:pStyle w:val="34"/>
              <w:numPr>
                <w:ilvl w:val="2"/>
                <w:numId w:val="5"/>
              </w:numPr>
              <w:spacing w:after="120"/>
              <w:ind w:firstLineChars="0"/>
              <w:textAlignment w:val="auto"/>
              <w:rPr>
                <w:rFonts w:eastAsia="宋体"/>
                <w:szCs w:val="24"/>
                <w:lang w:eastAsia="zh-CN"/>
              </w:rPr>
            </w:pPr>
            <w:bookmarkStart w:id="2" w:name="_Toc163482154"/>
            <w:r>
              <w:rPr>
                <w:rFonts w:eastAsia="宋体"/>
                <w:szCs w:val="24"/>
                <w:lang w:eastAsia="zh-CN"/>
              </w:rPr>
              <w:t>Option 4a (Nokia): The number of PL-RS the UE shall be able to maintain for LTM candidate cells should be added on top of the number of the 4 PL-RS the UE is expected to be able to keep track of for serving cells. RAN4 to discuss the exact number of LTM candidate cell PL-RS that the UE shall be able to maintain.</w:t>
            </w:r>
            <w:bookmarkEnd w:id="2"/>
          </w:p>
          <w:p>
            <w:pPr>
              <w:pStyle w:val="34"/>
              <w:numPr>
                <w:ilvl w:val="1"/>
                <w:numId w:val="5"/>
              </w:numPr>
              <w:overflowPunct/>
              <w:autoSpaceDE/>
              <w:adjustRightInd/>
              <w:spacing w:after="120"/>
              <w:ind w:left="840" w:firstLineChars="0"/>
              <w:textAlignment w:val="auto"/>
              <w:rPr>
                <w:rFonts w:eastAsia="宋体"/>
                <w:szCs w:val="24"/>
                <w:lang w:eastAsia="zh-CN"/>
              </w:rPr>
            </w:pPr>
            <w:r>
              <w:rPr>
                <w:rFonts w:eastAsia="宋体"/>
                <w:szCs w:val="24"/>
                <w:lang w:eastAsia="zh-CN"/>
              </w:rPr>
              <w:t>Option 5 (Ericsson, QC): For the cell switch delay, no additional delay or conditions are needed for PL-RS measurement provided that the following condition are fulfilled:</w:t>
            </w:r>
          </w:p>
          <w:p>
            <w:pPr>
              <w:pStyle w:val="34"/>
              <w:numPr>
                <w:ilvl w:val="2"/>
                <w:numId w:val="5"/>
              </w:numPr>
              <w:overflowPunct/>
              <w:autoSpaceDE/>
              <w:adjustRightInd/>
              <w:spacing w:after="120"/>
              <w:ind w:left="1800" w:firstLineChars="0"/>
              <w:textAlignment w:val="auto"/>
              <w:rPr>
                <w:rFonts w:eastAsia="宋体"/>
                <w:szCs w:val="24"/>
                <w:lang w:eastAsia="zh-CN"/>
              </w:rPr>
            </w:pPr>
            <w:r>
              <w:rPr>
                <w:szCs w:val="24"/>
                <w:lang w:eastAsia="zh-CN"/>
              </w:rPr>
              <w:t>UE has reported L3-RSRP on the SSB associated with PL-RS before reception of LTM configuration and UE is configured to perform L3 or L1 measurements after LTM configuration.</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widowControl/>
        <w:spacing w:beforeLines="-2147483648" w:after="180" w:afterLines="-2147483648" w:line="240" w:lineRule="exact"/>
        <w:jc w:val="left"/>
        <w:rPr>
          <w:rFonts w:hint="eastAsia" w:eastAsiaTheme="minorEastAsia" w:cstheme="minorHAnsi"/>
          <w:b/>
          <w:bCs/>
          <w:szCs w:val="21"/>
          <w:vertAlign w:val="baseline"/>
          <w:lang w:val="en-US" w:eastAsia="zh-CN"/>
        </w:rPr>
      </w:pPr>
      <w:r>
        <w:rPr>
          <w:color w:val="000000"/>
          <w:szCs w:val="24"/>
        </w:rPr>
        <w:t>The issue to discuss is whether extra time for PL-RS measurement is needed during cell switch.</w:t>
      </w:r>
    </w:p>
    <w:p>
      <w:pPr>
        <w:rPr>
          <w:bCs/>
          <w:iCs/>
          <w:szCs w:val="21"/>
          <w:lang w:val="en-GB"/>
        </w:rPr>
      </w:pPr>
      <w:r>
        <w:rPr>
          <w:color w:val="000000"/>
          <w:szCs w:val="24"/>
        </w:rPr>
        <w:t xml:space="preserve">In active uplink TCI state switching delay for unified TCI, </w:t>
      </w:r>
      <w:r>
        <w:rPr>
          <w:rFonts w:hint="eastAsia"/>
          <w:color w:val="000000"/>
          <w:szCs w:val="24"/>
          <w:lang w:val="en-US" w:eastAsia="zh-CN"/>
        </w:rPr>
        <w:t>additional</w:t>
      </w:r>
      <w:r>
        <w:rPr>
          <w:color w:val="000000"/>
          <w:szCs w:val="24"/>
        </w:rPr>
        <w:t xml:space="preserve"> time is needed</w:t>
      </w:r>
      <w:r>
        <w:rPr>
          <w:rFonts w:hint="eastAsia"/>
          <w:color w:val="000000"/>
          <w:szCs w:val="24"/>
          <w:lang w:val="en-US" w:eastAsia="zh-CN"/>
        </w:rPr>
        <w:t xml:space="preserve"> </w:t>
      </w:r>
      <w:r>
        <w:rPr>
          <w:color w:val="000000"/>
          <w:szCs w:val="24"/>
        </w:rPr>
        <w:t>for PL-RS measurement</w:t>
      </w:r>
      <w:r>
        <w:rPr>
          <w:rFonts w:hint="eastAsia"/>
          <w:color w:val="000000"/>
          <w:szCs w:val="24"/>
          <w:lang w:val="en-US" w:eastAsia="zh-CN"/>
        </w:rPr>
        <w:t xml:space="preserve"> </w:t>
      </w:r>
      <w:r>
        <w:rPr>
          <w:color w:val="000000"/>
          <w:szCs w:val="24"/>
        </w:rPr>
        <w:t>if the target PL-RS is not maintained.</w:t>
      </w:r>
      <w:r>
        <w:rPr>
          <w:rFonts w:hint="eastAsia"/>
          <w:color w:val="000000"/>
          <w:szCs w:val="24"/>
          <w:lang w:val="en-US" w:eastAsia="zh-CN"/>
        </w:rPr>
        <w:t>W</w:t>
      </w:r>
      <w:r>
        <w:t xml:space="preserve">hen uplink TCI state is activated, the UE is allowed a delay of </w:t>
      </w:r>
      <w:r>
        <w:rPr>
          <w:bCs/>
          <w:iCs/>
          <w:szCs w:val="21"/>
        </w:rPr>
        <w:t>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for evaluating the path loss through PL-RS signals if the target PL-RS is not maintained by the UE. </w:t>
      </w:r>
    </w:p>
    <w:p>
      <w:pPr>
        <w:rPr>
          <w:rFonts w:hint="eastAsia"/>
          <w:color w:val="000000"/>
          <w:szCs w:val="24"/>
          <w:lang w:val="en-US" w:eastAsia="zh-CN"/>
        </w:rPr>
      </w:pPr>
      <w:r>
        <w:rPr>
          <w:color w:val="000000"/>
          <w:szCs w:val="24"/>
        </w:rPr>
        <w:t xml:space="preserve">In legacy L3 HO, UE is supposed to use SSB as PL-RS to determine UL transmission power during RACH procedure and no additional PL-RS measurement time is needed. </w:t>
      </w:r>
      <w:r>
        <w:rPr>
          <w:rFonts w:hint="eastAsia"/>
          <w:color w:val="000000"/>
          <w:szCs w:val="24"/>
          <w:lang w:val="en-US" w:eastAsia="zh-CN"/>
        </w:rPr>
        <w:t xml:space="preserve">Therefore, similar principle can be used to </w:t>
      </w:r>
      <w:r>
        <w:rPr>
          <w:rFonts w:hint="eastAsia"/>
          <w:color w:val="000000"/>
          <w:szCs w:val="24"/>
        </w:rPr>
        <w:t>R</w:t>
      </w:r>
      <w:r>
        <w:rPr>
          <w:color w:val="000000"/>
          <w:szCs w:val="24"/>
        </w:rPr>
        <w:t>ACH based cell switch</w:t>
      </w:r>
      <w:r>
        <w:rPr>
          <w:rFonts w:hint="eastAsia"/>
          <w:color w:val="000000"/>
          <w:szCs w:val="24"/>
          <w:lang w:val="en-US" w:eastAsia="zh-CN"/>
        </w:rPr>
        <w:t xml:space="preserve"> and </w:t>
      </w:r>
      <w:r>
        <w:rPr>
          <w:color w:val="000000"/>
          <w:szCs w:val="24"/>
        </w:rPr>
        <w:t>no additional PL-RS measurement time is needed</w:t>
      </w:r>
      <w:r>
        <w:rPr>
          <w:rFonts w:hint="eastAsia"/>
          <w:color w:val="000000"/>
          <w:szCs w:val="24"/>
          <w:lang w:val="en-US" w:eastAsia="zh-CN"/>
        </w:rPr>
        <w:t xml:space="preserve">. </w:t>
      </w:r>
    </w:p>
    <w:p>
      <w:r>
        <w:t>In the legacy unified TCI state framework, PL-RS can be either SSB or CSI-RS.</w:t>
      </w:r>
      <w:r>
        <w:rPr>
          <w:rFonts w:hint="eastAsia"/>
          <w:lang w:val="en-US" w:eastAsia="zh-CN"/>
        </w:rPr>
        <w:t xml:space="preserve"> </w:t>
      </w:r>
      <w:r>
        <w:rPr>
          <w:rFonts w:hint="eastAsia"/>
          <w:color w:val="000000"/>
          <w:szCs w:val="24"/>
          <w:lang w:val="en-US" w:eastAsia="zh-CN"/>
        </w:rPr>
        <w:t xml:space="preserve">Meanwhile, </w:t>
      </w:r>
      <w:r>
        <w:rPr>
          <w:color w:val="000000"/>
          <w:szCs w:val="24"/>
        </w:rPr>
        <w:t xml:space="preserve">there were a lot of discussions in RAN4 and finally agreed to only consider maintained case in FR2 when </w:t>
      </w:r>
      <w:r>
        <w:t>the target PL-RS is SSB</w:t>
      </w:r>
      <w:r>
        <w:rPr>
          <w:rFonts w:hint="eastAsia"/>
          <w:lang w:val="en-US" w:eastAsia="zh-CN"/>
        </w:rPr>
        <w:t xml:space="preserve"> </w:t>
      </w:r>
      <w:r>
        <w:rPr>
          <w:rFonts w:hint="eastAsia"/>
          <w:color w:val="000000"/>
          <w:szCs w:val="24"/>
          <w:lang w:val="en-US" w:eastAsia="zh-CN"/>
        </w:rPr>
        <w:t>i</w:t>
      </w:r>
      <w:r>
        <w:rPr>
          <w:color w:val="000000"/>
          <w:szCs w:val="24"/>
        </w:rPr>
        <w:t>n R17 unified TCI state switching</w:t>
      </w:r>
      <w:r>
        <w:t xml:space="preserve">. </w:t>
      </w:r>
    </w:p>
    <w:p>
      <w:pPr>
        <w:spacing w:before="0" w:beforeLines="-2147483648" w:after="0" w:afterLines="-2147483648"/>
        <w:rPr>
          <w:rFonts w:hint="default"/>
          <w:sz w:val="18"/>
          <w:szCs w:val="16"/>
          <w:lang w:val="en-US" w:eastAsia="zh-CN"/>
        </w:rPr>
      </w:pPr>
      <w:r>
        <w:t>For a cell with a different PCI, PL-RS is always SSB</w:t>
      </w:r>
      <w:r>
        <w:rPr>
          <w:rFonts w:hint="eastAsia"/>
          <w:lang w:val="en-US" w:eastAsia="zh-CN"/>
        </w:rPr>
        <w:t xml:space="preserve"> </w:t>
      </w:r>
      <w:r>
        <w:t>in the current requirements.</w:t>
      </w:r>
      <w:r>
        <w:rPr>
          <w:rFonts w:hint="eastAsia"/>
          <w:lang w:val="en-US" w:eastAsia="zh-CN"/>
        </w:rPr>
        <w:t xml:space="preserve"> Since it was agreed that UE is configured to measure and report the SSB based </w:t>
      </w:r>
      <w:r>
        <w:t>LTM in Rel-18</w:t>
      </w:r>
      <w:r>
        <w:rPr>
          <w:rFonts w:hint="eastAsia"/>
          <w:lang w:val="en-US" w:eastAsia="zh-CN"/>
        </w:rPr>
        <w:t xml:space="preserve">, </w:t>
      </w:r>
      <w:r>
        <w:t>it makes sense that the PL-RS would also be configured to be an SSB</w:t>
      </w:r>
      <w:r>
        <w:rPr>
          <w:rFonts w:hint="eastAsia"/>
          <w:lang w:val="en-US" w:eastAsia="zh-CN"/>
        </w:rPr>
        <w:t xml:space="preserve">. </w:t>
      </w:r>
      <w:r>
        <w:t>The UE will perform L1 measurements and can also be assumed to perform L3 measurements for the cell before TCI state activation or cell switch command, so it should have some understanding on the path loss already based on those measurements</w:t>
      </w:r>
      <w:r>
        <w:rPr>
          <w:rFonts w:hint="eastAsia"/>
          <w:lang w:val="en-US" w:eastAsia="zh-CN"/>
        </w:rPr>
        <w:t>. Based on this, we think UE can derive PL from the L1-RSRP samples and</w:t>
      </w:r>
      <w:r>
        <w:t xml:space="preserve"> no additional delay due to PL-RS is neede</w:t>
      </w:r>
      <w:r>
        <w:rPr>
          <w:rFonts w:hint="eastAsia"/>
          <w:lang w:val="en-US" w:eastAsia="zh-CN"/>
        </w:rPr>
        <w:t xml:space="preserve">d. </w:t>
      </w:r>
    </w:p>
    <w:p>
      <w:pPr>
        <w:pStyle w:val="34"/>
        <w:numPr>
          <w:ilvl w:val="0"/>
          <w:numId w:val="0"/>
        </w:numPr>
        <w:spacing w:after="120"/>
        <w:rPr>
          <w:rFonts w:eastAsia="宋体"/>
          <w:b/>
          <w:bCs w:val="0"/>
          <w:sz w:val="21"/>
          <w:szCs w:val="21"/>
          <w:lang w:eastAsia="zh-CN"/>
        </w:rPr>
      </w:pPr>
      <w:r>
        <w:rPr>
          <w:rFonts w:cstheme="minorHAnsi"/>
          <w:b/>
          <w:bCs w:val="0"/>
          <w:sz w:val="21"/>
          <w:szCs w:val="21"/>
        </w:rPr>
        <w:t xml:space="preserve">Proposal </w:t>
      </w:r>
      <w:r>
        <w:rPr>
          <w:rFonts w:hint="eastAsia" w:cstheme="minorHAnsi"/>
          <w:b/>
          <w:bCs w:val="0"/>
          <w:sz w:val="21"/>
          <w:szCs w:val="21"/>
          <w:lang w:val="en-US" w:eastAsia="zh-CN"/>
        </w:rPr>
        <w:t>3</w:t>
      </w:r>
      <w:r>
        <w:rPr>
          <w:rFonts w:cstheme="minorHAnsi"/>
          <w:b/>
          <w:bCs w:val="0"/>
          <w:sz w:val="21"/>
          <w:szCs w:val="21"/>
        </w:rPr>
        <w:t xml:space="preserve">: </w:t>
      </w:r>
      <w:r>
        <w:rPr>
          <w:rFonts w:eastAsia="宋体"/>
          <w:b/>
          <w:bCs w:val="0"/>
          <w:sz w:val="21"/>
          <w:szCs w:val="21"/>
          <w:lang w:eastAsia="zh-CN"/>
        </w:rPr>
        <w:t>No additional delay for PL-RS tracking</w:t>
      </w:r>
      <w:r>
        <w:rPr>
          <w:rFonts w:hint="eastAsia"/>
          <w:b/>
          <w:bCs w:val="0"/>
          <w:sz w:val="21"/>
          <w:szCs w:val="21"/>
          <w:lang w:val="en-US" w:eastAsia="zh-CN"/>
        </w:rPr>
        <w:t xml:space="preserve"> </w:t>
      </w:r>
      <w:r>
        <w:rPr>
          <w:rFonts w:eastAsia="宋体"/>
          <w:b/>
          <w:bCs w:val="0"/>
          <w:szCs w:val="24"/>
          <w:lang w:eastAsia="zh-CN"/>
        </w:rPr>
        <w:t>or conditions</w:t>
      </w:r>
      <w:r>
        <w:rPr>
          <w:rFonts w:eastAsia="宋体"/>
          <w:b/>
          <w:bCs w:val="0"/>
          <w:sz w:val="21"/>
          <w:szCs w:val="21"/>
          <w:lang w:eastAsia="zh-CN"/>
        </w:rPr>
        <w:t xml:space="preserve"> </w:t>
      </w:r>
      <w:r>
        <w:rPr>
          <w:rFonts w:hint="eastAsia"/>
          <w:b/>
          <w:bCs w:val="0"/>
          <w:sz w:val="21"/>
          <w:szCs w:val="21"/>
          <w:lang w:val="en-US" w:eastAsia="zh-CN"/>
        </w:rPr>
        <w:t>are</w:t>
      </w:r>
      <w:r>
        <w:rPr>
          <w:rFonts w:eastAsia="宋体"/>
          <w:b/>
          <w:bCs w:val="0"/>
          <w:sz w:val="21"/>
          <w:szCs w:val="21"/>
          <w:lang w:eastAsia="zh-CN"/>
        </w:rPr>
        <w:t xml:space="preserve"> needed </w:t>
      </w:r>
      <w:r>
        <w:rPr>
          <w:rFonts w:hint="eastAsia" w:eastAsia="宋体"/>
          <w:b/>
          <w:bCs w:val="0"/>
          <w:sz w:val="21"/>
          <w:szCs w:val="21"/>
          <w:lang w:val="en-US" w:eastAsia="zh-CN"/>
        </w:rPr>
        <w:t>in cell switch</w:t>
      </w:r>
      <w:r>
        <w:rPr>
          <w:rFonts w:hint="eastAsia"/>
          <w:b/>
          <w:bCs w:val="0"/>
          <w:sz w:val="21"/>
          <w:szCs w:val="21"/>
          <w:lang w:val="en-US" w:eastAsia="zh-CN"/>
        </w:rPr>
        <w:t xml:space="preserve"> delay for PL-RS measurement.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ko-KR"/>
              </w:rPr>
            </w:pPr>
            <w:r>
              <w:rPr>
                <w:b/>
                <w:u w:val="single"/>
                <w:lang w:eastAsia="ko-KR"/>
              </w:rPr>
              <w:t xml:space="preserve">Issue 3-2-4-2: Condition on time gap between TCI state activation command and cell switch command for </w:t>
            </w:r>
            <w:r>
              <w:rPr>
                <w:rFonts w:cstheme="minorHAnsi"/>
                <w:b/>
                <w:u w:val="single"/>
              </w:rPr>
              <w:t>T</w:t>
            </w:r>
            <w:r>
              <w:rPr>
                <w:rFonts w:cstheme="minorHAnsi"/>
                <w:b/>
                <w:u w:val="single"/>
                <w:vertAlign w:val="subscript"/>
              </w:rPr>
              <w:t>LTM_RRC-processing</w:t>
            </w:r>
            <w:r>
              <w:rPr>
                <w:rFonts w:cstheme="minorHAnsi"/>
                <w:b/>
                <w:u w:val="single"/>
              </w:rPr>
              <w:t xml:space="preserve"> =0</w:t>
            </w:r>
          </w:p>
          <w:p>
            <w:pPr>
              <w:rPr>
                <w:rFonts w:eastAsiaTheme="minorEastAsia"/>
                <w:b/>
                <w:highlight w:val="green"/>
                <w:u w:val="single"/>
                <w:lang w:val="en-US" w:eastAsia="zh-CN"/>
              </w:rPr>
            </w:pPr>
            <w:r>
              <w:rPr>
                <w:rFonts w:eastAsia="宋体"/>
                <w:b/>
                <w:bCs/>
                <w:szCs w:val="24"/>
                <w:highlight w:val="green"/>
              </w:rPr>
              <w:t>&lt;Agreement&gt;</w:t>
            </w:r>
          </w:p>
          <w:p>
            <w:pPr>
              <w:pStyle w:val="34"/>
              <w:numPr>
                <w:ilvl w:val="1"/>
                <w:numId w:val="5"/>
              </w:numPr>
              <w:adjustRightInd/>
              <w:ind w:left="840" w:firstLineChars="0"/>
              <w:textAlignment w:val="auto"/>
              <w:rPr>
                <w:highlight w:val="green"/>
                <w:lang w:eastAsia="en-US"/>
              </w:rPr>
            </w:pPr>
            <w:r>
              <w:rPr>
                <w:rFonts w:cstheme="minorHAnsi"/>
                <w:bCs/>
                <w:highlight w:val="green"/>
              </w:rPr>
              <w:t>T</w:t>
            </w:r>
            <w:r>
              <w:rPr>
                <w:rFonts w:cstheme="minorHAnsi"/>
                <w:bCs/>
                <w:highlight w:val="green"/>
                <w:vertAlign w:val="subscript"/>
              </w:rPr>
              <w:t>LTM_RRC-processing</w:t>
            </w:r>
            <w:r>
              <w:rPr>
                <w:rFonts w:cstheme="minorHAnsi"/>
                <w:bCs/>
                <w:highlight w:val="green"/>
              </w:rPr>
              <w:t xml:space="preserve"> in TS38.133 is zero, if </w:t>
            </w:r>
            <w:r>
              <w:rPr>
                <w:highlight w:val="green"/>
              </w:rPr>
              <w:t>the time gap from the slot where the UE received the candidate cell TCI state activation MAC CE to the slot where the UE received the LTM cell switch MAC CE is larger than T</w:t>
            </w:r>
            <w:r>
              <w:rPr>
                <w:highlight w:val="green"/>
                <w:vertAlign w:val="subscript"/>
              </w:rPr>
              <w:t>HARQ</w:t>
            </w:r>
            <w:r>
              <w:rPr>
                <w:highlight w:val="green"/>
              </w:rPr>
              <w:t>+13ms, if the condition of ‘fast RRC processing’ is met by the candidate cell TCI state activation.</w:t>
            </w:r>
          </w:p>
          <w:p>
            <w:pPr>
              <w:overflowPunct/>
              <w:autoSpaceDE/>
              <w:adjustRightInd/>
              <w:spacing w:after="120"/>
              <w:textAlignment w:val="auto"/>
              <w:rPr>
                <w:rFonts w:cstheme="minorHAnsi"/>
                <w:b/>
                <w:u w:val="single"/>
              </w:rPr>
            </w:pPr>
            <w:r>
              <w:rPr>
                <w:b/>
                <w:u w:val="single"/>
                <w:lang w:eastAsia="ko-KR"/>
              </w:rPr>
              <w:t xml:space="preserve">Issue 3-2-4-3: Condition on time gap between PDCCH-order and cell switch command for </w:t>
            </w:r>
            <w:r>
              <w:rPr>
                <w:rFonts w:cstheme="minorHAnsi"/>
                <w:b/>
                <w:u w:val="single"/>
              </w:rPr>
              <w:t>T</w:t>
            </w:r>
            <w:r>
              <w:rPr>
                <w:rFonts w:cstheme="minorHAnsi"/>
                <w:b/>
                <w:u w:val="single"/>
                <w:vertAlign w:val="subscript"/>
              </w:rPr>
              <w:t>LTM_RRC-processing</w:t>
            </w:r>
            <w:r>
              <w:rPr>
                <w:rFonts w:cstheme="minorHAnsi"/>
                <w:b/>
                <w:u w:val="single"/>
              </w:rPr>
              <w:t xml:space="preserve"> =0</w:t>
            </w:r>
          </w:p>
          <w:p>
            <w:pPr>
              <w:overflowPunct/>
              <w:autoSpaceDE/>
              <w:adjustRightInd/>
              <w:spacing w:after="12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w:t>
            </w:r>
            <w:r>
              <w:rPr>
                <w:b/>
              </w:rPr>
              <w:t>Further discuss the following options</w:t>
            </w:r>
          </w:p>
          <w:p>
            <w:pPr>
              <w:pStyle w:val="34"/>
              <w:numPr>
                <w:ilvl w:val="1"/>
                <w:numId w:val="5"/>
              </w:numPr>
              <w:overflowPunct/>
              <w:autoSpaceDE/>
              <w:adjustRightInd/>
              <w:spacing w:after="120"/>
              <w:ind w:left="1200" w:firstLineChars="0"/>
              <w:textAlignment w:val="auto"/>
              <w:rPr>
                <w:rFonts w:eastAsia="宋体"/>
                <w:szCs w:val="24"/>
                <w:lang w:eastAsia="zh-CN"/>
              </w:rPr>
            </w:pPr>
            <w:r>
              <w:rPr>
                <w:rFonts w:eastAsia="宋体"/>
                <w:szCs w:val="24"/>
                <w:lang w:eastAsia="zh-CN"/>
              </w:rPr>
              <w:t xml:space="preserve">Option 1 (MTK, Nokia): </w:t>
            </w:r>
            <w:bookmarkStart w:id="3" w:name="_Toc163482148"/>
          </w:p>
          <w:p>
            <w:pPr>
              <w:pStyle w:val="34"/>
              <w:numPr>
                <w:ilvl w:val="2"/>
                <w:numId w:val="5"/>
              </w:numPr>
              <w:overflowPunct/>
              <w:autoSpaceDE/>
              <w:adjustRightInd/>
              <w:spacing w:after="120"/>
              <w:ind w:left="2376" w:firstLineChars="0"/>
              <w:textAlignment w:val="auto"/>
              <w:rPr>
                <w:rFonts w:eastAsia="宋体"/>
                <w:szCs w:val="24"/>
                <w:lang w:eastAsia="zh-CN"/>
              </w:rPr>
            </w:pPr>
            <w:r>
              <w:rPr>
                <w:bCs/>
              </w:rPr>
              <w:t>T</w:t>
            </w:r>
            <w:r>
              <w:rPr>
                <w:bCs/>
                <w:vertAlign w:val="subscript"/>
              </w:rPr>
              <w:t>LTM-RRC-processing</w:t>
            </w:r>
            <w:r>
              <w:rPr>
                <w:bCs/>
              </w:rPr>
              <w:t xml:space="preserve"> = 0, if UE supports</w:t>
            </w:r>
            <w:r>
              <w:rPr>
                <w:rFonts w:cstheme="minorHAnsi"/>
                <w:bCs/>
              </w:rPr>
              <w:t xml:space="preserve"> [Early processing of an LTM candidate cell RRC configuration]</w:t>
            </w:r>
            <w:r>
              <w:rPr>
                <w:bCs/>
              </w:rPr>
              <w:t xml:space="preserve"> and has received PDCCH order for the target c</w:t>
            </w:r>
            <w:r>
              <w:rPr>
                <w:rFonts w:cstheme="minorHAnsi"/>
                <w:bCs/>
              </w:rPr>
              <w:t>ell at least 10 ms befor</w:t>
            </w:r>
            <w:r>
              <w:rPr>
                <w:bCs/>
              </w:rPr>
              <w:t>e the LTM cell switch command.</w:t>
            </w:r>
            <w:bookmarkEnd w:id="3"/>
          </w:p>
          <w:p>
            <w:pPr>
              <w:pStyle w:val="34"/>
              <w:numPr>
                <w:ilvl w:val="1"/>
                <w:numId w:val="5"/>
              </w:numPr>
              <w:overflowPunct/>
              <w:autoSpaceDE/>
              <w:adjustRightInd/>
              <w:spacing w:after="120"/>
              <w:ind w:left="1200" w:firstLineChars="0"/>
              <w:textAlignment w:val="auto"/>
              <w:rPr>
                <w:rFonts w:eastAsia="宋体"/>
                <w:szCs w:val="24"/>
                <w:lang w:eastAsia="zh-CN"/>
              </w:rPr>
            </w:pPr>
            <w:r>
              <w:rPr>
                <w:bCs/>
              </w:rPr>
              <w:t>Option 2 (Ericsson, QC)</w:t>
            </w:r>
          </w:p>
          <w:p>
            <w:pPr>
              <w:pStyle w:val="34"/>
              <w:numPr>
                <w:ilvl w:val="2"/>
                <w:numId w:val="5"/>
              </w:numPr>
              <w:adjustRightInd/>
              <w:ind w:left="2376" w:firstLineChars="0"/>
              <w:textAlignment w:val="auto"/>
              <w:rPr>
                <w:rFonts w:eastAsia="MS Mincho"/>
                <w:lang w:eastAsia="zh-CN"/>
              </w:rPr>
            </w:pPr>
            <w:r>
              <w:t>The time gap from the slot where the UE received the PDCCH triggering the PDCCH-order PRACH transmission to the slot where the UE received the LTM cell switch MAC CE is larger than N</w:t>
            </w:r>
            <w:r>
              <w:rPr>
                <w:vertAlign w:val="subscript"/>
              </w:rPr>
              <w:t>T,2</w:t>
            </w:r>
            <w:r>
              <w:t>+10ms, if the condition of ‘fast RRC processing’ is met by the PDCCH-order PRACH transmission.</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after="120"/>
        <w:rPr>
          <w:rFonts w:hint="default" w:cstheme="minorHAnsi"/>
          <w:b w:val="0"/>
          <w:bCs/>
          <w:color w:val="auto"/>
          <w:u w:val="none"/>
          <w:lang w:val="en-US" w:eastAsia="zh-CN"/>
        </w:rPr>
      </w:pPr>
      <w:r>
        <w:rPr>
          <w:rFonts w:hint="eastAsia"/>
          <w:b w:val="0"/>
          <w:bCs/>
          <w:color w:val="auto"/>
          <w:sz w:val="21"/>
          <w:szCs w:val="21"/>
          <w:u w:val="none"/>
          <w:lang w:val="en-US" w:eastAsia="zh-CN"/>
        </w:rPr>
        <w:t xml:space="preserve">This issue is about the condition on time gap which can guarantee </w:t>
      </w:r>
      <w:r>
        <w:rPr>
          <w:rFonts w:cstheme="minorHAnsi"/>
          <w:b w:val="0"/>
          <w:bCs/>
          <w:color w:val="auto"/>
          <w:u w:val="none"/>
        </w:rPr>
        <w:t>T</w:t>
      </w:r>
      <w:r>
        <w:rPr>
          <w:rFonts w:cstheme="minorHAnsi"/>
          <w:b w:val="0"/>
          <w:bCs/>
          <w:color w:val="auto"/>
          <w:u w:val="none"/>
          <w:vertAlign w:val="subscript"/>
        </w:rPr>
        <w:t>LTM_RRC-processing</w:t>
      </w:r>
      <w:r>
        <w:rPr>
          <w:rFonts w:cstheme="minorHAnsi"/>
          <w:b w:val="0"/>
          <w:bCs/>
          <w:color w:val="auto"/>
          <w:u w:val="none"/>
        </w:rPr>
        <w:t xml:space="preserve"> =0</w:t>
      </w:r>
      <w:r>
        <w:rPr>
          <w:rFonts w:hint="eastAsia" w:cstheme="minorHAnsi"/>
          <w:b w:val="0"/>
          <w:bCs/>
          <w:color w:val="auto"/>
          <w:u w:val="none"/>
          <w:lang w:val="en-US" w:eastAsia="zh-CN"/>
        </w:rPr>
        <w:t>. In previous meeting, we have consensus that both TCI state activation comand and PDCCH-order RACH can trigger early ASN.1 decoding and validity check on the candidate cell. In the last meeting, there is an agreement that T</w:t>
      </w:r>
      <w:r>
        <w:rPr>
          <w:rFonts w:hint="eastAsia" w:cstheme="minorHAnsi"/>
          <w:b w:val="0"/>
          <w:bCs/>
          <w:color w:val="auto"/>
          <w:u w:val="none"/>
          <w:vertAlign w:val="subscript"/>
          <w:lang w:val="en-US" w:eastAsia="zh-CN"/>
        </w:rPr>
        <w:t>LTM_RRC-processing</w:t>
      </w:r>
      <w:r>
        <w:rPr>
          <w:rFonts w:hint="eastAsia" w:cstheme="minorHAnsi"/>
          <w:b w:val="0"/>
          <w:bCs/>
          <w:color w:val="auto"/>
          <w:u w:val="none"/>
          <w:lang w:val="en-US" w:eastAsia="zh-CN"/>
        </w:rPr>
        <w:t xml:space="preserve"> in TS38.133 is zero, if the time gap from the slot where the UE received the candidate cell TCI state activation MAC CE to the slot where the UE received the LTM cell switch MAC CE is larger than T</w:t>
      </w:r>
      <w:r>
        <w:rPr>
          <w:rFonts w:hint="eastAsia" w:cstheme="minorHAnsi"/>
          <w:b w:val="0"/>
          <w:bCs/>
          <w:color w:val="auto"/>
          <w:u w:val="none"/>
          <w:vertAlign w:val="subscript"/>
          <w:lang w:val="en-US" w:eastAsia="zh-CN"/>
        </w:rPr>
        <w:t>HARQ</w:t>
      </w:r>
      <w:r>
        <w:rPr>
          <w:rFonts w:hint="eastAsia" w:cstheme="minorHAnsi"/>
          <w:b w:val="0"/>
          <w:bCs/>
          <w:color w:val="auto"/>
          <w:u w:val="none"/>
          <w:lang w:val="en-US" w:eastAsia="zh-CN"/>
        </w:rPr>
        <w:t xml:space="preserve">+13ms. In our understanding, </w:t>
      </w:r>
      <w:r>
        <w:rPr>
          <w:rFonts w:hint="eastAsia" w:eastAsia="宋体" w:cs="Times New Roman"/>
          <w:bCs/>
          <w:color w:val="auto"/>
          <w:szCs w:val="20"/>
          <w:u w:val="none"/>
          <w:lang w:val="en-US" w:eastAsia="zh-CN"/>
        </w:rPr>
        <w:t>T</w:t>
      </w:r>
      <w:r>
        <w:rPr>
          <w:rFonts w:hint="eastAsia" w:eastAsia="宋体" w:cs="Times New Roman"/>
          <w:bCs/>
          <w:color w:val="auto"/>
          <w:szCs w:val="20"/>
          <w:u w:val="none"/>
          <w:vertAlign w:val="subscript"/>
          <w:lang w:val="en-US" w:eastAsia="zh-CN"/>
        </w:rPr>
        <w:t>HARQ</w:t>
      </w:r>
      <w:r>
        <w:rPr>
          <w:rFonts w:hint="eastAsia" w:eastAsia="宋体" w:cs="Times New Roman"/>
          <w:bCs/>
          <w:color w:val="auto"/>
          <w:szCs w:val="20"/>
          <w:u w:val="none"/>
          <w:lang w:val="en-US" w:eastAsia="zh-CN"/>
        </w:rPr>
        <w:t>+13ms include</w:t>
      </w:r>
      <w:r>
        <w:rPr>
          <w:rFonts w:eastAsia="Times New Roman" w:cs="Times New Roman"/>
          <w:bCs/>
          <w:color w:val="auto"/>
          <w:szCs w:val="20"/>
          <w:u w:val="none"/>
          <w:lang w:val="en-GB"/>
        </w:rPr>
        <w:t xml:space="preserve"> the time</w:t>
      </w:r>
      <w:r>
        <w:rPr>
          <w:rFonts w:hint="eastAsia" w:eastAsia="宋体" w:cs="Times New Roman"/>
          <w:bCs/>
          <w:color w:val="auto"/>
          <w:szCs w:val="20"/>
          <w:u w:val="none"/>
          <w:lang w:val="en-US" w:eastAsia="zh-CN"/>
        </w:rPr>
        <w:t xml:space="preserve"> for UE</w:t>
      </w:r>
      <w:r>
        <w:rPr>
          <w:rFonts w:eastAsia="Times New Roman" w:cs="Times New Roman"/>
          <w:bCs/>
          <w:color w:val="auto"/>
          <w:szCs w:val="20"/>
          <w:u w:val="none"/>
          <w:lang w:val="en-GB"/>
        </w:rPr>
        <w:t xml:space="preserve"> to process the TCI state activation MAC-CE</w:t>
      </w:r>
      <w:r>
        <w:rPr>
          <w:rFonts w:hint="eastAsia" w:eastAsia="宋体" w:cs="Times New Roman"/>
          <w:bCs/>
          <w:color w:val="auto"/>
          <w:szCs w:val="20"/>
          <w:u w:val="none"/>
          <w:lang w:val="en-US" w:eastAsia="zh-CN"/>
        </w:rPr>
        <w:t xml:space="preserve"> (T</w:t>
      </w:r>
      <w:r>
        <w:rPr>
          <w:rFonts w:hint="eastAsia" w:eastAsia="宋体" w:cs="Times New Roman"/>
          <w:bCs/>
          <w:color w:val="auto"/>
          <w:szCs w:val="20"/>
          <w:u w:val="none"/>
          <w:vertAlign w:val="subscript"/>
          <w:lang w:val="en-US" w:eastAsia="zh-CN"/>
        </w:rPr>
        <w:t>HA</w:t>
      </w:r>
      <w:r>
        <w:rPr>
          <w:rFonts w:hint="eastAsia" w:cs="Times New Roman"/>
          <w:bCs/>
          <w:color w:val="auto"/>
          <w:szCs w:val="20"/>
          <w:u w:val="none"/>
          <w:vertAlign w:val="subscript"/>
          <w:lang w:val="en-US" w:eastAsia="zh-CN"/>
        </w:rPr>
        <w:t>R</w:t>
      </w:r>
      <w:r>
        <w:rPr>
          <w:rFonts w:hint="eastAsia" w:eastAsia="宋体" w:cs="Times New Roman"/>
          <w:bCs/>
          <w:color w:val="auto"/>
          <w:szCs w:val="20"/>
          <w:u w:val="none"/>
          <w:vertAlign w:val="subscript"/>
          <w:lang w:val="en-US" w:eastAsia="zh-CN"/>
        </w:rPr>
        <w:t>Q</w:t>
      </w:r>
      <w:r>
        <w:rPr>
          <w:rFonts w:hint="eastAsia" w:eastAsia="宋体" w:cs="Times New Roman"/>
          <w:bCs/>
          <w:color w:val="auto"/>
          <w:szCs w:val="20"/>
          <w:u w:val="none"/>
          <w:lang w:val="en-US" w:eastAsia="zh-CN"/>
        </w:rPr>
        <w:t>+3ms)</w:t>
      </w:r>
      <w:r>
        <w:rPr>
          <w:rFonts w:eastAsia="Times New Roman" w:cs="Times New Roman"/>
          <w:bCs/>
          <w:color w:val="auto"/>
          <w:szCs w:val="20"/>
          <w:u w:val="none"/>
          <w:lang w:val="en-GB"/>
        </w:rPr>
        <w:t xml:space="preserve"> and to perform the 10 ms ASN.1 decoding and validity check. </w:t>
      </w:r>
    </w:p>
    <w:p>
      <w:pPr>
        <w:spacing w:after="120"/>
        <w:rPr>
          <w:rFonts w:hint="default" w:cstheme="minorHAnsi"/>
          <w:b/>
          <w:color w:val="auto"/>
          <w:u w:val="none"/>
          <w:lang w:val="en-US" w:eastAsia="zh-CN"/>
        </w:rPr>
      </w:pPr>
      <w:r>
        <w:rPr>
          <w:rFonts w:hint="eastAsia" w:cstheme="minorHAnsi"/>
          <w:b w:val="0"/>
          <w:bCs/>
          <w:color w:val="auto"/>
          <w:u w:val="none"/>
          <w:lang w:val="en-US" w:eastAsia="zh-CN"/>
        </w:rPr>
        <w:t xml:space="preserve">The same principles can be applied to PDCCH-order RACH, </w:t>
      </w:r>
      <w:r>
        <w:rPr>
          <w:bCs/>
          <w:color w:val="auto"/>
          <w:u w:val="none"/>
        </w:rPr>
        <w:t>N</w:t>
      </w:r>
      <w:r>
        <w:rPr>
          <w:bCs/>
          <w:color w:val="auto"/>
          <w:u w:val="none"/>
          <w:vertAlign w:val="subscript"/>
        </w:rPr>
        <w:t>T,2</w:t>
      </w:r>
      <w:r>
        <w:rPr>
          <w:bCs/>
          <w:color w:val="auto"/>
          <w:u w:val="none"/>
        </w:rPr>
        <w:t>+10ms</w:t>
      </w:r>
      <w:r>
        <w:rPr>
          <w:rFonts w:hint="eastAsia"/>
          <w:bCs/>
          <w:color w:val="auto"/>
          <w:u w:val="none"/>
          <w:lang w:val="en-US" w:eastAsia="zh-CN"/>
        </w:rPr>
        <w:t xml:space="preserve"> is reasonable where </w:t>
      </w:r>
      <w:r>
        <w:rPr>
          <w:bCs/>
          <w:color w:val="auto"/>
          <w:u w:val="none"/>
        </w:rPr>
        <w:t>N</w:t>
      </w:r>
      <w:r>
        <w:rPr>
          <w:bCs/>
          <w:color w:val="auto"/>
          <w:u w:val="none"/>
          <w:vertAlign w:val="subscript"/>
        </w:rPr>
        <w:t>T,2</w:t>
      </w:r>
      <w:r>
        <w:rPr>
          <w:rFonts w:hint="eastAsia"/>
          <w:bCs/>
          <w:color w:val="auto"/>
          <w:u w:val="none"/>
          <w:vertAlign w:val="subscript"/>
          <w:lang w:val="en-US" w:eastAsia="zh-CN"/>
        </w:rPr>
        <w:t xml:space="preserve"> </w:t>
      </w:r>
      <w:r>
        <w:rPr>
          <w:rFonts w:hint="eastAsia"/>
          <w:bCs/>
          <w:color w:val="auto"/>
          <w:u w:val="none"/>
          <w:vertAlign w:val="baseline"/>
          <w:lang w:val="en-US" w:eastAsia="zh-CN"/>
        </w:rPr>
        <w:t xml:space="preserve">is the </w:t>
      </w:r>
      <w:r>
        <w:rPr>
          <w:rFonts w:ascii="Times New Roman" w:hAnsi="Times New Roman" w:eastAsia="Times New Roman" w:cs="Times New Roman"/>
          <w:bCs/>
          <w:color w:val="auto"/>
          <w:u w:val="none"/>
          <w:lang w:val="en-GB" w:eastAsia="en-GB" w:bidi="ar-SA"/>
        </w:rPr>
        <w:t>PUSCH preparation time for UE processing</w:t>
      </w:r>
      <w:r>
        <w:rPr>
          <w:rFonts w:hint="eastAsia"/>
          <w:bCs/>
          <w:color w:val="auto"/>
          <w:u w:val="none"/>
          <w:vertAlign w:val="baseline"/>
          <w:lang w:val="en-US" w:eastAsia="zh-CN"/>
        </w:rPr>
        <w:t xml:space="preserve"> and 10ms for UE to </w:t>
      </w:r>
      <w:r>
        <w:rPr>
          <w:rFonts w:eastAsia="Times New Roman" w:cs="Times New Roman"/>
          <w:bCs/>
          <w:color w:val="auto"/>
          <w:szCs w:val="20"/>
          <w:u w:val="none"/>
          <w:lang w:val="en-GB"/>
        </w:rPr>
        <w:t>perform the 10 ms ASN.1 decoding and validity check.</w:t>
      </w:r>
    </w:p>
    <w:p>
      <w:pPr>
        <w:pStyle w:val="34"/>
        <w:numPr>
          <w:ilvl w:val="0"/>
          <w:numId w:val="0"/>
        </w:numPr>
        <w:spacing w:after="120"/>
        <w:rPr>
          <w:rFonts w:hint="eastAsia"/>
          <w:b/>
          <w:bCs w:val="0"/>
          <w:sz w:val="21"/>
          <w:szCs w:val="21"/>
          <w:lang w:val="en-US" w:eastAsia="zh-CN"/>
        </w:rPr>
      </w:pPr>
      <w:r>
        <w:rPr>
          <w:rFonts w:hint="eastAsia"/>
          <w:b/>
          <w:bCs w:val="0"/>
          <w:sz w:val="21"/>
          <w:szCs w:val="21"/>
          <w:lang w:val="en-US" w:eastAsia="zh-CN"/>
        </w:rPr>
        <w:t>Proposal 4: The time gap from the slot where the UE received the PDCCH triggering the PDCCH-order PRACH transmission to the slot where the UE received the LTM cell switch MAC CE is larger than N</w:t>
      </w:r>
      <w:r>
        <w:rPr>
          <w:rFonts w:hint="eastAsia"/>
          <w:b/>
          <w:bCs w:val="0"/>
          <w:sz w:val="21"/>
          <w:szCs w:val="21"/>
          <w:vertAlign w:val="subscript"/>
          <w:lang w:val="en-US" w:eastAsia="zh-CN"/>
        </w:rPr>
        <w:t>T,2</w:t>
      </w:r>
      <w:r>
        <w:rPr>
          <w:rFonts w:hint="eastAsia"/>
          <w:b/>
          <w:bCs w:val="0"/>
          <w:sz w:val="21"/>
          <w:szCs w:val="21"/>
          <w:lang w:val="en-US" w:eastAsia="zh-CN"/>
        </w:rPr>
        <w:t xml:space="preserve">+10ms, if the condition of </w:t>
      </w:r>
      <w:r>
        <w:rPr>
          <w:rFonts w:hint="default"/>
          <w:b/>
          <w:bCs w:val="0"/>
          <w:sz w:val="21"/>
          <w:szCs w:val="21"/>
          <w:lang w:val="en-US" w:eastAsia="zh-CN"/>
        </w:rPr>
        <w:t>‘</w:t>
      </w:r>
      <w:r>
        <w:rPr>
          <w:rFonts w:hint="eastAsia"/>
          <w:b/>
          <w:bCs w:val="0"/>
          <w:sz w:val="21"/>
          <w:szCs w:val="21"/>
          <w:lang w:val="en-US" w:eastAsia="zh-CN"/>
        </w:rPr>
        <w:t>fast RRC processing</w:t>
      </w:r>
      <w:r>
        <w:rPr>
          <w:rFonts w:hint="default"/>
          <w:b/>
          <w:bCs w:val="0"/>
          <w:sz w:val="21"/>
          <w:szCs w:val="21"/>
          <w:lang w:val="en-US" w:eastAsia="zh-CN"/>
        </w:rPr>
        <w:t>’</w:t>
      </w:r>
      <w:r>
        <w:rPr>
          <w:rFonts w:hint="eastAsia"/>
          <w:b/>
          <w:bCs w:val="0"/>
          <w:sz w:val="21"/>
          <w:szCs w:val="21"/>
          <w:lang w:val="en-US" w:eastAsia="zh-CN"/>
        </w:rPr>
        <w:t xml:space="preserve"> is met by the PDCCH-order PRACH transmission.</w:t>
      </w:r>
    </w:p>
    <w:p>
      <w:pPr>
        <w:pStyle w:val="3"/>
        <w:spacing w:after="120"/>
        <w:rPr>
          <w:rFonts w:hint="eastAsia"/>
          <w:lang w:val="en-US" w:eastAsia="zh-CN"/>
        </w:rPr>
      </w:pPr>
      <w:r>
        <w:rPr>
          <w:rFonts w:hint="eastAsia"/>
          <w:lang w:val="en-US" w:eastAsia="zh-CN"/>
        </w:rPr>
        <w:t>2.3 Other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spacing w:after="120" w:afterLines="50"/>
              <w:rPr>
                <w:b/>
                <w:u w:val="single"/>
                <w:lang w:eastAsia="en-US"/>
              </w:rPr>
            </w:pPr>
            <w:r>
              <w:rPr>
                <w:b/>
                <w:u w:val="single"/>
              </w:rPr>
              <w:t>Issue 2-1-1: L1-RSRP measurement on intra-f neighbor cell of deactivated SCC</w:t>
            </w:r>
          </w:p>
          <w:p>
            <w:pPr>
              <w:tabs>
                <w:tab w:val="left" w:pos="360"/>
              </w:tabs>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pPr>
              <w:pStyle w:val="34"/>
              <w:numPr>
                <w:ilvl w:val="1"/>
                <w:numId w:val="5"/>
              </w:numPr>
              <w:ind w:left="1416" w:firstLineChars="0"/>
              <w:textAlignment w:val="auto"/>
              <w:rPr>
                <w:rFonts w:eastAsia="宋体"/>
                <w:szCs w:val="24"/>
                <w:lang w:eastAsia="zh-CN"/>
              </w:rPr>
            </w:pPr>
            <w:r>
              <w:rPr>
                <w:rFonts w:eastAsia="宋体"/>
                <w:szCs w:val="24"/>
                <w:lang w:eastAsia="zh-CN"/>
              </w:rPr>
              <w:t>Option 1 (Apple, MTK): LTM intra-frequency L1-RSRP requirements defined in R18 are not applicable to neighbor cell on deactivated SCC.</w:t>
            </w:r>
          </w:p>
          <w:p>
            <w:pPr>
              <w:pStyle w:val="34"/>
              <w:numPr>
                <w:ilvl w:val="2"/>
                <w:numId w:val="5"/>
              </w:numPr>
              <w:overflowPunct/>
              <w:autoSpaceDE/>
              <w:adjustRightInd/>
              <w:spacing w:after="120"/>
              <w:ind w:left="2376" w:firstLineChars="0"/>
              <w:textAlignment w:val="auto"/>
              <w:rPr>
                <w:rFonts w:eastAsia="宋体"/>
                <w:szCs w:val="24"/>
                <w:lang w:eastAsia="zh-CN"/>
              </w:rPr>
            </w:pPr>
            <w:r>
              <w:rPr>
                <w:szCs w:val="24"/>
                <w:lang w:eastAsia="zh-CN"/>
              </w:rPr>
              <w:t>Option 1a (Apple): not define requirements in R18</w:t>
            </w:r>
          </w:p>
          <w:p>
            <w:pPr>
              <w:pStyle w:val="34"/>
              <w:numPr>
                <w:ilvl w:val="2"/>
                <w:numId w:val="5"/>
              </w:numPr>
              <w:overflowPunct/>
              <w:autoSpaceDE/>
              <w:adjustRightInd/>
              <w:spacing w:after="120"/>
              <w:ind w:left="2376" w:firstLineChars="0"/>
              <w:textAlignment w:val="auto"/>
              <w:rPr>
                <w:rFonts w:eastAsia="宋体"/>
                <w:szCs w:val="24"/>
                <w:lang w:eastAsia="zh-CN"/>
              </w:rPr>
            </w:pPr>
            <w:r>
              <w:rPr>
                <w:rFonts w:eastAsiaTheme="minorEastAsia"/>
                <w:szCs w:val="24"/>
                <w:lang w:eastAsia="zh-CN"/>
              </w:rPr>
              <w:t>Option 1b (Apple): allow similar measurement relaxation as L3 measurement (e.g. following measCycleSCell)</w:t>
            </w:r>
          </w:p>
          <w:p>
            <w:pPr>
              <w:pStyle w:val="34"/>
              <w:numPr>
                <w:ilvl w:val="1"/>
                <w:numId w:val="5"/>
              </w:numPr>
              <w:ind w:left="1416" w:firstLineChars="0"/>
              <w:textAlignment w:val="auto"/>
              <w:rPr>
                <w:rFonts w:eastAsia="MS Mincho"/>
                <w:szCs w:val="24"/>
                <w:lang w:eastAsia="zh-CN"/>
              </w:rPr>
            </w:pPr>
            <w:r>
              <w:rPr>
                <w:rFonts w:eastAsia="宋体"/>
                <w:szCs w:val="24"/>
                <w:lang w:eastAsia="zh-CN"/>
              </w:rPr>
              <w:t>Option 2 (Ericsson, QC)</w:t>
            </w:r>
            <w:r>
              <w:rPr>
                <w:szCs w:val="24"/>
                <w:lang w:eastAsia="zh-CN"/>
              </w:rPr>
              <w:t>: If network configures cell on deactivate SCell frequency as a LTM candidate cell, UE should measure that cell using LTM L1-RSRP measurement period.</w:t>
            </w:r>
          </w:p>
          <w:p>
            <w:pPr>
              <w:spacing w:after="120" w:afterLines="50"/>
              <w:rPr>
                <w:rFonts w:eastAsiaTheme="minorEastAsia"/>
                <w:b/>
                <w:u w:val="single"/>
                <w:lang w:eastAsia="zh-CN"/>
              </w:rPr>
            </w:pPr>
            <w:r>
              <w:rPr>
                <w:b/>
                <w:u w:val="single"/>
              </w:rPr>
              <w:t>Issue 2-1-2: whether to consider L1-RSRP measurement on deactivated SCell</w:t>
            </w:r>
          </w:p>
          <w:p>
            <w:pPr>
              <w:spacing w:after="120" w:afterLines="50"/>
              <w:rPr>
                <w:rFonts w:eastAsiaTheme="minorEastAsia"/>
                <w:bCs/>
                <w:i/>
                <w:iCs/>
                <w:color w:val="0070C0"/>
                <w:sz w:val="21"/>
                <w:szCs w:val="21"/>
                <w:lang w:eastAsia="zh-CN"/>
              </w:rPr>
            </w:pPr>
            <w:r>
              <w:rPr>
                <w:rFonts w:hint="eastAsia" w:eastAsiaTheme="minorEastAsia"/>
                <w:bCs/>
                <w:i/>
                <w:iCs/>
                <w:color w:val="0070C0"/>
                <w:sz w:val="21"/>
                <w:szCs w:val="21"/>
                <w:lang w:eastAsia="zh-CN"/>
              </w:rPr>
              <w:t>O</w:t>
            </w:r>
            <w:r>
              <w:rPr>
                <w:rFonts w:eastAsiaTheme="minorEastAsia"/>
                <w:bCs/>
                <w:i/>
                <w:iCs/>
                <w:color w:val="0070C0"/>
                <w:sz w:val="21"/>
                <w:szCs w:val="21"/>
                <w:lang w:eastAsia="zh-CN"/>
              </w:rPr>
              <w:t>nline agreement</w:t>
            </w:r>
          </w:p>
          <w:p>
            <w:pPr>
              <w:spacing w:after="120" w:afterLines="50"/>
              <w:rPr>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pPr>
              <w:pStyle w:val="34"/>
              <w:numPr>
                <w:ilvl w:val="1"/>
                <w:numId w:val="5"/>
              </w:numPr>
              <w:ind w:left="1416" w:firstLineChars="0"/>
              <w:textAlignment w:val="auto"/>
              <w:rPr>
                <w:rFonts w:eastAsia="宋体"/>
                <w:szCs w:val="24"/>
                <w:lang w:eastAsia="zh-CN"/>
              </w:rPr>
            </w:pPr>
            <w:r>
              <w:rPr>
                <w:rFonts w:eastAsia="宋体"/>
                <w:szCs w:val="24"/>
                <w:lang w:eastAsia="zh-CN"/>
              </w:rPr>
              <w:t xml:space="preserve">Conclude this issue in the next meeting. </w:t>
            </w:r>
          </w:p>
          <w:p>
            <w:pPr>
              <w:pStyle w:val="34"/>
              <w:numPr>
                <w:ilvl w:val="-1"/>
                <w:numId w:val="0"/>
              </w:numPr>
              <w:overflowPunct w:val="0"/>
              <w:autoSpaceDE w:val="0"/>
              <w:autoSpaceDN w:val="0"/>
              <w:adjustRightInd w:val="0"/>
              <w:spacing w:after="120"/>
              <w:ind w:left="0" w:leftChars="0" w:firstLine="0" w:firstLineChars="0"/>
              <w:contextualSpacing w:val="0"/>
              <w:textAlignment w:val="baseline"/>
              <w:rPr>
                <w:rFonts w:eastAsia="宋体"/>
                <w:sz w:val="20"/>
                <w:szCs w:val="20"/>
                <w:lang w:eastAsia="zh-CN"/>
              </w:rPr>
            </w:pPr>
          </w:p>
        </w:tc>
      </w:tr>
    </w:tbl>
    <w:p>
      <w:pPr>
        <w:rPr>
          <w:rFonts w:hint="default" w:eastAsia="宋体"/>
          <w:lang w:val="en-US" w:eastAsia="zh-CN"/>
        </w:rPr>
      </w:pPr>
      <w:r>
        <w:rPr>
          <w:rFonts w:hint="eastAsia"/>
          <w:lang w:val="en-US" w:eastAsia="zh-CN"/>
        </w:rPr>
        <w:t xml:space="preserve">One of the open issues on L1 measurement is whether to consider L1-RSRP measurement on deactivated SCell. We have discussed this issue in previous meeting and reached consensus in RAN4#109 that </w:t>
      </w:r>
      <w:r>
        <w:rPr>
          <w:rFonts w:eastAsia="宋体"/>
          <w:sz w:val="20"/>
          <w:szCs w:val="20"/>
          <w:lang w:eastAsia="zh-CN"/>
        </w:rPr>
        <w:t xml:space="preserve">this issue </w:t>
      </w:r>
      <w:r>
        <w:rPr>
          <w:rFonts w:hint="eastAsia"/>
          <w:sz w:val="20"/>
          <w:szCs w:val="20"/>
          <w:lang w:val="en-US" w:eastAsia="zh-CN"/>
        </w:rPr>
        <w:t xml:space="preserve">would be discussed </w:t>
      </w:r>
      <w:r>
        <w:rPr>
          <w:rFonts w:eastAsia="宋体"/>
          <w:sz w:val="20"/>
          <w:szCs w:val="20"/>
          <w:lang w:eastAsia="zh-CN"/>
        </w:rPr>
        <w:t>in maintenance part if RAN1/2 agree to support L1-RSRP measurement on deactivated 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trPr>
        <w:tc>
          <w:tcPr>
            <w:tcW w:w="9621" w:type="dxa"/>
          </w:tcPr>
          <w:p>
            <w:pPr>
              <w:overflowPunct w:val="0"/>
              <w:autoSpaceDE w:val="0"/>
              <w:autoSpaceDN w:val="0"/>
              <w:adjustRightInd w:val="0"/>
              <w:spacing w:after="120" w:afterLines="50"/>
              <w:textAlignment w:val="baseline"/>
              <w:rPr>
                <w:rFonts w:hint="default" w:eastAsia="宋体"/>
                <w:b/>
                <w:u w:val="single"/>
                <w:lang w:val="en-US" w:eastAsia="zh-CN"/>
              </w:rPr>
            </w:pPr>
            <w:r>
              <w:rPr>
                <w:rFonts w:hint="eastAsia"/>
                <w:b/>
                <w:u w:val="single"/>
                <w:lang w:val="en-US" w:eastAsia="zh-CN"/>
              </w:rPr>
              <w:t>RAN4#109</w:t>
            </w:r>
          </w:p>
          <w:p>
            <w:pPr>
              <w:overflowPunct w:val="0"/>
              <w:autoSpaceDE w:val="0"/>
              <w:autoSpaceDN w:val="0"/>
              <w:adjustRightInd w:val="0"/>
              <w:spacing w:after="120" w:afterLines="50"/>
              <w:textAlignment w:val="baseline"/>
              <w:rPr>
                <w:b/>
                <w:u w:val="single"/>
              </w:rPr>
            </w:pPr>
            <w:r>
              <w:rPr>
                <w:b/>
                <w:u w:val="single"/>
              </w:rPr>
              <w:t>Issue 2-3-1-2: whether to consider L1-RSRP measurement on deactivated SCell</w:t>
            </w:r>
          </w:p>
          <w:p>
            <w:pPr>
              <w:overflowPunct w:val="0"/>
              <w:autoSpaceDE w:val="0"/>
              <w:autoSpaceDN w:val="0"/>
              <w:adjustRightInd w:val="0"/>
              <w:spacing w:after="180"/>
              <w:textAlignment w:val="baseline"/>
            </w:pPr>
            <w:r>
              <w:rPr>
                <w:b/>
              </w:rPr>
              <w:t>&lt;Agreement&gt;</w:t>
            </w:r>
          </w:p>
          <w:p>
            <w:pPr>
              <w:pStyle w:val="34"/>
              <w:numPr>
                <w:ilvl w:val="1"/>
                <w:numId w:val="5"/>
              </w:numPr>
              <w:overflowPunct w:val="0"/>
              <w:autoSpaceDE w:val="0"/>
              <w:autoSpaceDN w:val="0"/>
              <w:adjustRightInd w:val="0"/>
              <w:spacing w:after="120"/>
              <w:ind w:left="1200" w:firstLineChars="0"/>
              <w:contextualSpacing w:val="0"/>
              <w:textAlignment w:val="baseline"/>
              <w:rPr>
                <w:rFonts w:eastAsia="宋体"/>
                <w:sz w:val="20"/>
                <w:szCs w:val="20"/>
                <w:lang w:eastAsia="zh-CN"/>
              </w:rPr>
            </w:pPr>
            <w:r>
              <w:rPr>
                <w:rFonts w:eastAsia="宋体"/>
                <w:sz w:val="20"/>
                <w:szCs w:val="20"/>
                <w:lang w:eastAsia="zh-CN"/>
              </w:rPr>
              <w:t>Discuss this issue in maintenance part if RAN1/2 agree to support L1-RSRP measurement on deactivated SCell.</w:t>
            </w:r>
          </w:p>
          <w:p>
            <w:pPr>
              <w:pStyle w:val="34"/>
              <w:numPr>
                <w:ilvl w:val="-1"/>
                <w:numId w:val="0"/>
              </w:numPr>
              <w:overflowPunct w:val="0"/>
              <w:autoSpaceDE w:val="0"/>
              <w:autoSpaceDN w:val="0"/>
              <w:adjustRightInd w:val="0"/>
              <w:spacing w:after="120"/>
              <w:ind w:left="0" w:leftChars="0" w:firstLine="0" w:firstLineChars="0"/>
              <w:contextualSpacing w:val="0"/>
              <w:textAlignment w:val="baseline"/>
              <w:rPr>
                <w:rFonts w:hint="default"/>
                <w:sz w:val="20"/>
                <w:szCs w:val="20"/>
                <w:lang w:val="en-US" w:eastAsia="zh-CN"/>
              </w:rPr>
            </w:pPr>
          </w:p>
        </w:tc>
      </w:tr>
    </w:tbl>
    <w:p>
      <w:pPr>
        <w:overflowPunct/>
        <w:autoSpaceDE/>
        <w:autoSpaceDN/>
        <w:adjustRightInd/>
        <w:jc w:val="both"/>
        <w:textAlignment w:val="auto"/>
        <w:rPr>
          <w:rFonts w:eastAsia="宋体"/>
          <w:lang w:eastAsia="zh-CN"/>
        </w:rPr>
      </w:pPr>
      <w:r>
        <w:rPr>
          <w:rFonts w:hint="eastAsia" w:eastAsia="宋体"/>
          <w:lang w:val="en-US" w:eastAsia="zh-CN"/>
        </w:rPr>
        <w:t>B</w:t>
      </w:r>
      <w:r>
        <w:rPr>
          <w:rFonts w:eastAsia="宋体"/>
          <w:lang w:eastAsia="zh-CN"/>
        </w:rPr>
        <w:t>ased on RAN1/2 conclusions, LTM L1</w:t>
      </w:r>
      <w:r>
        <w:rPr>
          <w:rFonts w:hint="eastAsia" w:eastAsia="宋体"/>
          <w:lang w:val="en-US" w:eastAsia="zh-CN"/>
        </w:rPr>
        <w:t>-</w:t>
      </w:r>
      <w:r>
        <w:rPr>
          <w:rFonts w:eastAsia="宋体"/>
          <w:lang w:eastAsia="zh-CN"/>
        </w:rPr>
        <w:t>RSRP measurement can be configured on any SSB frequency</w:t>
      </w:r>
      <w:r>
        <w:rPr>
          <w:rFonts w:hint="eastAsia" w:eastAsia="宋体"/>
          <w:lang w:val="en-US" w:eastAsia="zh-CN"/>
        </w:rPr>
        <w:t xml:space="preserve"> and </w:t>
      </w:r>
      <w:r>
        <w:rPr>
          <w:rFonts w:ascii="微软雅黑" w:hAnsi="微软雅黑" w:eastAsia="微软雅黑"/>
          <w:color w:val="000000"/>
          <w:szCs w:val="21"/>
        </w:rPr>
        <w:t xml:space="preserve">  </w:t>
      </w:r>
      <w:r>
        <w:rPr>
          <w:rFonts w:ascii="Times New Roman" w:hAnsi="Times New Roman" w:eastAsia="微软雅黑"/>
          <w:color w:val="000000"/>
          <w:szCs w:val="21"/>
        </w:rPr>
        <w:t>deactivated SCell as LTM candidate cell is supported</w:t>
      </w:r>
      <w:r>
        <w:rPr>
          <w:rFonts w:hint="eastAsia" w:ascii="Times New Roman" w:hAnsi="Times New Roman" w:eastAsia="微软雅黑" w:cs="Times New Roman"/>
          <w:color w:val="000000"/>
          <w:szCs w:val="21"/>
          <w:lang w:val="en-US" w:eastAsia="zh-CN"/>
        </w:rPr>
        <w:t>.</w:t>
      </w:r>
      <w:r>
        <w:rPr>
          <w:rFonts w:eastAsia="宋体"/>
          <w:lang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34"/>
              <w:numPr>
                <w:ilvl w:val="-1"/>
                <w:numId w:val="0"/>
              </w:numPr>
              <w:overflowPunct w:val="0"/>
              <w:autoSpaceDE w:val="0"/>
              <w:autoSpaceDN w:val="0"/>
              <w:adjustRightInd w:val="0"/>
              <w:spacing w:after="120"/>
              <w:ind w:left="0" w:leftChars="0" w:firstLine="0" w:firstLineChars="0"/>
              <w:contextualSpacing w:val="0"/>
              <w:textAlignment w:val="baseline"/>
              <w:rPr>
                <w:rFonts w:hint="eastAsia"/>
                <w:b/>
                <w:bCs/>
                <w:sz w:val="20"/>
                <w:szCs w:val="20"/>
                <w:lang w:val="en-US" w:eastAsia="zh-CN"/>
              </w:rPr>
            </w:pPr>
            <w:r>
              <w:rPr>
                <w:rFonts w:hint="eastAsia"/>
                <w:b/>
                <w:bCs/>
                <w:sz w:val="20"/>
                <w:szCs w:val="20"/>
                <w:lang w:val="en-US" w:eastAsia="zh-CN"/>
              </w:rPr>
              <w:t>RAN2#123bis</w:t>
            </w:r>
          </w:p>
          <w:p>
            <w:pPr>
              <w:pStyle w:val="34"/>
              <w:numPr>
                <w:ilvl w:val="1"/>
                <w:numId w:val="5"/>
              </w:numPr>
              <w:overflowPunct w:val="0"/>
              <w:autoSpaceDE w:val="0"/>
              <w:autoSpaceDN w:val="0"/>
              <w:adjustRightInd w:val="0"/>
              <w:spacing w:after="120"/>
              <w:ind w:left="1200" w:firstLineChars="0"/>
              <w:contextualSpacing w:val="0"/>
              <w:textAlignment w:val="baseline"/>
              <w:rPr>
                <w:rFonts w:eastAsia="宋体"/>
                <w:sz w:val="20"/>
                <w:szCs w:val="20"/>
                <w:lang w:eastAsia="zh-CN"/>
              </w:rPr>
            </w:pPr>
            <w:r>
              <w:rPr>
                <w:rFonts w:hint="default"/>
                <w:sz w:val="20"/>
                <w:szCs w:val="20"/>
                <w:lang w:val="en-US" w:eastAsia="zh-CN"/>
              </w:rPr>
              <w:t>Confirm that deactivated SCell as LTM candidate cell is supported</w:t>
            </w:r>
          </w:p>
        </w:tc>
      </w:tr>
    </w:tbl>
    <w:p>
      <w:pPr>
        <w:overflowPunct/>
        <w:autoSpaceDE/>
        <w:autoSpaceDN/>
        <w:adjustRightInd/>
        <w:jc w:val="both"/>
        <w:textAlignment w:val="auto"/>
        <w:rPr>
          <w:rFonts w:eastAsia="宋体"/>
          <w:b/>
          <w:lang w:eastAsia="zh-CN"/>
        </w:rPr>
      </w:pPr>
      <w:r>
        <w:rPr>
          <w:rFonts w:hint="eastAsia" w:eastAsia="宋体"/>
          <w:b/>
          <w:lang w:eastAsia="zh-CN"/>
        </w:rPr>
        <w:t>O</w:t>
      </w:r>
      <w:r>
        <w:rPr>
          <w:rFonts w:eastAsia="宋体"/>
          <w:b/>
          <w:lang w:eastAsia="zh-CN"/>
        </w:rPr>
        <w:t xml:space="preserve">bservation </w:t>
      </w:r>
      <w:r>
        <w:rPr>
          <w:rFonts w:hint="eastAsia"/>
          <w:b/>
          <w:lang w:val="en-US" w:eastAsia="zh-CN"/>
        </w:rPr>
        <w:t>3:</w:t>
      </w:r>
      <w:r>
        <w:rPr>
          <w:rFonts w:eastAsia="宋体"/>
          <w:b/>
          <w:lang w:eastAsia="zh-CN"/>
        </w:rPr>
        <w:t xml:space="preserve">  L1-RSRP measurement on de-activated SCell is already supported by RAN1/2.</w:t>
      </w:r>
    </w:p>
    <w:p>
      <w:pPr>
        <w:overflowPunct/>
        <w:autoSpaceDE/>
        <w:autoSpaceDN/>
        <w:adjustRightInd/>
        <w:jc w:val="both"/>
        <w:textAlignment w:val="auto"/>
        <w:rPr>
          <w:rFonts w:hint="default"/>
          <w:lang w:val="en-US" w:eastAsia="zh-CN"/>
        </w:rPr>
      </w:pPr>
      <w:r>
        <w:rPr>
          <w:rFonts w:hint="eastAsia"/>
          <w:lang w:val="en-US" w:eastAsia="zh-CN"/>
        </w:rPr>
        <w:t>In the lasting meeting, we discussed this issue and there were two options.</w:t>
      </w:r>
    </w:p>
    <w:p>
      <w:pPr>
        <w:pStyle w:val="34"/>
        <w:numPr>
          <w:ilvl w:val="1"/>
          <w:numId w:val="5"/>
        </w:numPr>
        <w:ind w:left="1200" w:firstLineChars="0"/>
        <w:rPr>
          <w:szCs w:val="21"/>
        </w:rPr>
      </w:pPr>
      <w:r>
        <w:rPr>
          <w:szCs w:val="21"/>
        </w:rPr>
        <w:t>Option 1 (CMCC, Ericsson, QC, HW, vivo): Consider L1-RSRP measurement on deactivated SCell.</w:t>
      </w:r>
    </w:p>
    <w:p>
      <w:pPr>
        <w:pStyle w:val="34"/>
        <w:numPr>
          <w:ilvl w:val="2"/>
          <w:numId w:val="5"/>
        </w:numPr>
        <w:rPr>
          <w:szCs w:val="21"/>
        </w:rPr>
      </w:pPr>
      <w:r>
        <w:rPr>
          <w:szCs w:val="21"/>
        </w:rPr>
        <w:t>Option 1a (Ericsson, QC): If network configures a deactivated SCell as a LTM candidate cell, UE should measure that cell using LTM L1-RSRP measurement period.</w:t>
      </w:r>
    </w:p>
    <w:p>
      <w:pPr>
        <w:pStyle w:val="34"/>
        <w:numPr>
          <w:ilvl w:val="1"/>
          <w:numId w:val="5"/>
        </w:numPr>
        <w:ind w:left="1200" w:firstLineChars="0"/>
        <w:rPr>
          <w:szCs w:val="21"/>
        </w:rPr>
      </w:pPr>
      <w:r>
        <w:rPr>
          <w:szCs w:val="21"/>
        </w:rPr>
        <w:t>Option 2 (ZTE, Nokia, vivo, Apple): RAN4 not to consider L1-RSRP measurement on deactivated SCell in R18.</w:t>
      </w:r>
    </w:p>
    <w:p>
      <w:pPr>
        <w:overflowPunct/>
        <w:autoSpaceDE/>
        <w:autoSpaceDN/>
        <w:adjustRightInd/>
        <w:jc w:val="both"/>
        <w:textAlignment w:val="auto"/>
        <w:rPr>
          <w:rFonts w:hint="eastAsia"/>
          <w:lang w:val="en-US" w:eastAsia="zh-CN"/>
        </w:rPr>
      </w:pPr>
      <w:r>
        <w:rPr>
          <w:rFonts w:hint="eastAsia"/>
          <w:lang w:val="en-US" w:eastAsia="zh-CN"/>
        </w:rPr>
        <w:t>It may have RAN2 spec impact and it is a new scenario which should not be discussed in R18 maintenance. C</w:t>
      </w:r>
      <w:r>
        <w:t xml:space="preserve">onsidering </w:t>
      </w:r>
      <w:r>
        <w:rPr>
          <w:rFonts w:hint="eastAsia"/>
          <w:lang w:val="en-US" w:eastAsia="zh-CN"/>
        </w:rPr>
        <w:t>R</w:t>
      </w:r>
      <w:r>
        <w:t>el-18 core part is already closed</w:t>
      </w:r>
      <w:r>
        <w:rPr>
          <w:rFonts w:eastAsia="宋体"/>
          <w:lang w:eastAsia="zh-CN"/>
        </w:rPr>
        <w:t xml:space="preserve">, </w:t>
      </w:r>
      <w:r>
        <w:rPr>
          <w:rFonts w:hint="eastAsia"/>
          <w:lang w:val="en-US" w:eastAsia="zh-CN"/>
        </w:rPr>
        <w:t>some companies</w:t>
      </w:r>
      <w:r>
        <w:rPr>
          <w:rFonts w:eastAsia="宋体"/>
          <w:lang w:eastAsia="zh-CN"/>
        </w:rPr>
        <w:t xml:space="preserve"> suggested that L1 measurement on de-activated SCC is discussed in R</w:t>
      </w:r>
      <w:r>
        <w:rPr>
          <w:rFonts w:hint="eastAsia"/>
          <w:lang w:val="en-US" w:eastAsia="zh-CN"/>
        </w:rPr>
        <w:t>el-</w:t>
      </w:r>
      <w:r>
        <w:rPr>
          <w:rFonts w:eastAsia="宋体"/>
          <w:lang w:eastAsia="zh-CN"/>
        </w:rPr>
        <w:t>19 Mob. or RRM enh. WI.</w:t>
      </w:r>
      <w:r>
        <w:rPr>
          <w:rFonts w:hint="eastAsia"/>
          <w:lang w:val="en-US" w:eastAsia="zh-CN"/>
        </w:rPr>
        <w:t xml:space="preserve"> In our understanding, if there is no impact on RAN2 spec, it</w:t>
      </w:r>
      <w:r>
        <w:rPr>
          <w:rFonts w:hint="default"/>
          <w:lang w:val="en-US" w:eastAsia="zh-CN"/>
        </w:rPr>
        <w:t>’</w:t>
      </w:r>
      <w:r>
        <w:rPr>
          <w:rFonts w:hint="eastAsia"/>
          <w:lang w:val="en-US" w:eastAsia="zh-CN"/>
        </w:rPr>
        <w:t xml:space="preserve">s acceptable to us to consider L1-RSRP measurement on deactivated SCell, such as existing UE capability is applicable. </w:t>
      </w:r>
    </w:p>
    <w:p>
      <w:pPr>
        <w:overflowPunct/>
        <w:autoSpaceDE/>
        <w:autoSpaceDN/>
        <w:adjustRightInd/>
        <w:jc w:val="both"/>
        <w:textAlignment w:val="auto"/>
        <w:rPr>
          <w:rFonts w:hint="eastAsia"/>
          <w:lang w:val="en-US" w:eastAsia="zh-CN"/>
        </w:rPr>
      </w:pPr>
      <w:r>
        <w:rPr>
          <w:rFonts w:hint="eastAsia"/>
          <w:lang w:val="en-US" w:eastAsia="zh-CN"/>
        </w:rPr>
        <w:t>We have checked with our RAN2 colleague, if configure the deactivated SCell as an independent candidate PCell, then configure L1 measurement on this candidate cell, there is no additional impact on RAN2. In other words,</w:t>
      </w:r>
      <w:r>
        <w:rPr>
          <w:rFonts w:eastAsia="宋体"/>
          <w:szCs w:val="24"/>
          <w:lang w:eastAsia="zh-CN"/>
        </w:rPr>
        <w:t xml:space="preserve"> LTM intra-frequency L1-RSRP requirements defined in R18 </w:t>
      </w:r>
      <w:r>
        <w:rPr>
          <w:rFonts w:hint="eastAsia"/>
          <w:szCs w:val="24"/>
          <w:lang w:val="en-US" w:eastAsia="zh-CN"/>
        </w:rPr>
        <w:t>should be</w:t>
      </w:r>
      <w:r>
        <w:rPr>
          <w:rFonts w:eastAsia="宋体"/>
          <w:szCs w:val="24"/>
          <w:lang w:eastAsia="zh-CN"/>
        </w:rPr>
        <w:t xml:space="preserve"> applicable to neighbor cell on deactivated SCC.</w:t>
      </w:r>
    </w:p>
    <w:p>
      <w:pPr>
        <w:overflowPunct/>
        <w:autoSpaceDE/>
        <w:autoSpaceDN/>
        <w:adjustRightInd/>
        <w:jc w:val="both"/>
        <w:textAlignment w:val="auto"/>
        <w:rPr>
          <w:rFonts w:hint="default" w:eastAsia="宋体"/>
          <w:szCs w:val="21"/>
          <w:lang w:val="en-US" w:eastAsia="zh-CN"/>
        </w:rPr>
      </w:pPr>
      <w:r>
        <w:rPr>
          <w:rFonts w:hint="eastAsia"/>
          <w:b/>
          <w:bCs/>
          <w:sz w:val="21"/>
          <w:szCs w:val="21"/>
          <w:lang w:val="en-US" w:eastAsia="zh-CN"/>
        </w:rPr>
        <w:t xml:space="preserve">Prpposal 5: </w:t>
      </w:r>
      <w:r>
        <w:rPr>
          <w:b/>
          <w:bCs/>
          <w:szCs w:val="21"/>
        </w:rPr>
        <w:t>RAN4 not to consider L1-RSRP measurement on deactivated SCell in R18</w:t>
      </w:r>
      <w:r>
        <w:rPr>
          <w:rFonts w:hint="eastAsia"/>
          <w:b/>
          <w:bCs/>
          <w:szCs w:val="21"/>
          <w:lang w:val="en-US" w:eastAsia="zh-CN"/>
        </w:rPr>
        <w:t xml:space="preserve"> unless there is no impact on RAN2.</w:t>
      </w:r>
    </w:p>
    <w:p>
      <w:pPr>
        <w:pStyle w:val="96"/>
        <w:numPr>
          <w:ilvl w:val="0"/>
          <w:numId w:val="0"/>
        </w:numPr>
        <w:rPr>
          <w:rFonts w:hint="eastAsia"/>
          <w:lang w:val="en-US" w:eastAsia="zh-CN"/>
        </w:rPr>
      </w:pPr>
      <w:r>
        <w:rPr>
          <w:rFonts w:hint="eastAsia"/>
          <w:b/>
          <w:bCs/>
          <w:sz w:val="21"/>
          <w:szCs w:val="21"/>
          <w:lang w:val="en-US" w:eastAsia="zh-CN"/>
        </w:rPr>
        <w:t>Prpposal 6: If network configures a deactivated SCell as a LTM candidate cell, UE should measure that cell using LTM L1-RSRP measurement period.</w:t>
      </w:r>
      <w:r>
        <w:rPr>
          <w:b/>
          <w:bCs/>
          <w:sz w:val="21"/>
          <w:szCs w:val="21"/>
        </w:rPr>
        <w:t xml:space="preserve"> </w:t>
      </w:r>
    </w:p>
    <w:p>
      <w:pPr>
        <w:pStyle w:val="3"/>
        <w:spacing w:after="120"/>
        <w:rPr>
          <w:rFonts w:hint="eastAsia"/>
          <w:lang w:val="en-US" w:eastAsia="zh-CN"/>
        </w:rPr>
      </w:pPr>
      <w:r>
        <w:rPr>
          <w:rFonts w:hint="eastAsia"/>
          <w:lang w:val="en-US" w:eastAsia="zh-CN"/>
        </w:rPr>
        <w:t>2.4 Reply LS to RAN2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overflowPunct/>
              <w:autoSpaceDE/>
              <w:autoSpaceDN/>
              <w:adjustRightInd/>
              <w:spacing w:before="0" w:after="120"/>
              <w:textAlignment w:val="auto"/>
              <w:rPr>
                <w:b w:val="0"/>
                <w:bCs w:val="0"/>
              </w:rPr>
            </w:pPr>
            <w:r>
              <w:rPr>
                <w:rFonts w:hint="default" w:ascii="Times New Roman" w:hAnsi="Times New Roman" w:cs="Times New Roman"/>
                <w:b/>
                <w:bCs/>
                <w:lang w:val="en-US" w:eastAsia="zh-CN"/>
              </w:rPr>
              <w:t>Question 1</w:t>
            </w:r>
            <w:r>
              <w:rPr>
                <w:rFonts w:hint="default" w:ascii="Times New Roman" w:hAnsi="Times New Roman" w:cs="Times New Roman"/>
                <w:b w:val="0"/>
                <w:bCs w:val="0"/>
                <w:lang w:val="en-US" w:eastAsia="zh-CN"/>
              </w:rPr>
              <w:t>: Are the above intra-frequency and inter-frequency L1 measurement and reporting features (45-1 and 45-1a) prerequisites to support intra-frequency and inter-frequency LTM, respectively?</w:t>
            </w:r>
          </w:p>
          <w:p>
            <w:pPr>
              <w:rPr>
                <w:rFonts w:eastAsia="宋体"/>
                <w:sz w:val="20"/>
                <w:szCs w:val="20"/>
                <w:lang w:eastAsia="zh-CN"/>
              </w:rPr>
            </w:pPr>
            <w:r>
              <w:rPr>
                <w:b/>
                <w:bCs/>
              </w:rPr>
              <w:t>Question 2:</w:t>
            </w:r>
            <w: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pPr>
        <w:pStyle w:val="34"/>
        <w:numPr>
          <w:ilvl w:val="0"/>
          <w:numId w:val="0"/>
        </w:numPr>
        <w:spacing w:after="120"/>
        <w:rPr>
          <w:rFonts w:hint="eastAsia" w:ascii="Times New Roman" w:hAnsi="Times New Roman"/>
          <w:sz w:val="21"/>
          <w:szCs w:val="21"/>
          <w:lang w:val="en-US" w:eastAsia="zh-CN"/>
        </w:rPr>
      </w:pPr>
      <w:r>
        <w:rPr>
          <w:rFonts w:hint="eastAsia" w:ascii="Times New Roman" w:hAnsi="Times New Roman"/>
          <w:sz w:val="21"/>
          <w:szCs w:val="21"/>
          <w:lang w:val="en-US" w:eastAsia="zh-CN"/>
        </w:rPr>
        <w:t>RAN2 sent an LS</w:t>
      </w:r>
      <w:r>
        <w:rPr>
          <w:rFonts w:hint="eastAsia" w:ascii="Times New Roman" w:hAnsi="Times New Roman"/>
          <w:sz w:val="21"/>
          <w:szCs w:val="21"/>
          <w:highlight w:val="none"/>
          <w:lang w:val="en-US" w:eastAsia="zh-CN"/>
        </w:rPr>
        <w:t xml:space="preserve"> [</w:t>
      </w:r>
      <w:r>
        <w:rPr>
          <w:rFonts w:hint="eastAsia"/>
          <w:sz w:val="21"/>
          <w:szCs w:val="21"/>
          <w:highlight w:val="none"/>
          <w:lang w:val="en-US" w:eastAsia="zh-CN"/>
        </w:rPr>
        <w:t>2</w:t>
      </w:r>
      <w:r>
        <w:rPr>
          <w:rFonts w:hint="eastAsia" w:ascii="Times New Roman" w:hAnsi="Times New Roman"/>
          <w:sz w:val="21"/>
          <w:szCs w:val="21"/>
          <w:highlight w:val="none"/>
          <w:lang w:val="en-US" w:eastAsia="zh-CN"/>
        </w:rPr>
        <w:t xml:space="preserve">] </w:t>
      </w:r>
      <w:r>
        <w:rPr>
          <w:rFonts w:hint="eastAsia" w:ascii="Times New Roman" w:hAnsi="Times New Roman"/>
          <w:sz w:val="21"/>
          <w:szCs w:val="21"/>
          <w:lang w:val="en-US" w:eastAsia="zh-CN"/>
        </w:rPr>
        <w:t>to RAN1 and RAN4, and RAN4 was asked to provide feedback on Question 2.</w:t>
      </w:r>
      <w:r>
        <w:rPr>
          <w:rFonts w:hint="eastAsia" w:ascii="Times New Roman" w:hAnsi="Times New Roman"/>
          <w:sz w:val="21"/>
          <w:szCs w:val="21"/>
        </w:rPr>
        <w:t xml:space="preserve">In this contribution, we </w:t>
      </w:r>
      <w:r>
        <w:rPr>
          <w:rFonts w:hint="eastAsia" w:ascii="Times New Roman" w:hAnsi="Times New Roman"/>
          <w:sz w:val="21"/>
          <w:szCs w:val="21"/>
          <w:lang w:val="en-US" w:eastAsia="zh-CN"/>
        </w:rPr>
        <w:t>will provide</w:t>
      </w:r>
      <w:r>
        <w:rPr>
          <w:rFonts w:hint="eastAsia" w:ascii="Times New Roman" w:hAnsi="Times New Roman"/>
          <w:sz w:val="21"/>
          <w:szCs w:val="21"/>
        </w:rPr>
        <w:t xml:space="preserve"> our views on</w:t>
      </w:r>
      <w:r>
        <w:rPr>
          <w:rFonts w:hint="eastAsia" w:ascii="Times New Roman" w:hAnsi="Times New Roman"/>
          <w:sz w:val="21"/>
          <w:szCs w:val="21"/>
          <w:lang w:val="en-US" w:eastAsia="zh-CN"/>
        </w:rPr>
        <w:t xml:space="preserve"> the draft reply LS to RAN2. Regarding Question 1, it should be discussed in RAN1</w:t>
      </w:r>
      <w:r>
        <w:rPr>
          <w:rFonts w:hint="eastAsia"/>
          <w:sz w:val="21"/>
          <w:szCs w:val="21"/>
          <w:lang w:val="en-US" w:eastAsia="zh-CN"/>
        </w:rPr>
        <w:t xml:space="preserve"> and we provide our understanding based on RAN4</w:t>
      </w:r>
      <w:r>
        <w:rPr>
          <w:rFonts w:hint="default"/>
          <w:sz w:val="21"/>
          <w:szCs w:val="21"/>
          <w:lang w:val="en-US" w:eastAsia="zh-CN"/>
        </w:rPr>
        <w:t>’</w:t>
      </w:r>
      <w:r>
        <w:rPr>
          <w:rFonts w:hint="eastAsia"/>
          <w:sz w:val="21"/>
          <w:szCs w:val="21"/>
          <w:lang w:val="en-US" w:eastAsia="zh-CN"/>
        </w:rPr>
        <w:t>s perspective</w:t>
      </w:r>
      <w:r>
        <w:rPr>
          <w:rFonts w:hint="eastAsia" w:ascii="Times New Roman" w:hAnsi="Times New Roman"/>
          <w:sz w:val="21"/>
          <w:szCs w:val="21"/>
          <w:lang w:val="en-US" w:eastAsia="zh-CN"/>
        </w:rPr>
        <w:t xml:space="preserve">. </w:t>
      </w:r>
    </w:p>
    <w:p>
      <w:pPr>
        <w:pStyle w:val="34"/>
        <w:numPr>
          <w:ilvl w:val="0"/>
          <w:numId w:val="0"/>
        </w:numPr>
        <w:spacing w:after="120"/>
        <w:rPr>
          <w:rFonts w:hint="eastAsia" w:ascii="Times New Roman" w:hAnsi="Times New Roman"/>
          <w:sz w:val="21"/>
          <w:szCs w:val="21"/>
          <w:lang w:val="en-US" w:eastAsia="zh-CN"/>
        </w:rPr>
      </w:pPr>
      <w:r>
        <w:rPr>
          <w:rFonts w:hint="eastAsia" w:ascii="Times New Roman" w:hAnsi="Times New Roman"/>
          <w:sz w:val="21"/>
          <w:szCs w:val="21"/>
          <w:lang w:val="en-US" w:eastAsia="zh-CN"/>
        </w:rPr>
        <w:t>In TS 38.133, there is no restriction that intra-frequency and inter-frequency LTM shall based on intra-frequency and inter-frequency L1 measurement and reporting. For example, known conditions of target cell in the LTM cell switch including valid L1 or L3 measurement report, and the LTM cell switch can be finished without L1 measurement.</w:t>
      </w:r>
    </w:p>
    <w:p>
      <w:pPr>
        <w:pStyle w:val="34"/>
        <w:numPr>
          <w:ilvl w:val="0"/>
          <w:numId w:val="0"/>
        </w:numPr>
        <w:spacing w:after="120"/>
        <w:rPr>
          <w:rFonts w:hint="default" w:ascii="Times New Roman" w:hAnsi="Times New Roman"/>
          <w:b/>
          <w:bCs/>
          <w:sz w:val="21"/>
          <w:szCs w:val="21"/>
          <w:lang w:val="en-US" w:eastAsia="zh-CN"/>
        </w:rPr>
      </w:pPr>
      <w:r>
        <w:rPr>
          <w:rFonts w:hint="eastAsia"/>
          <w:b/>
          <w:bCs/>
          <w:sz w:val="21"/>
          <w:szCs w:val="21"/>
          <w:lang w:val="en-US" w:eastAsia="zh-CN"/>
        </w:rPr>
        <w:t>Observation 4: T</w:t>
      </w:r>
      <w:r>
        <w:rPr>
          <w:rFonts w:hint="eastAsia" w:ascii="Times New Roman" w:hAnsi="Times New Roman"/>
          <w:b/>
          <w:bCs/>
          <w:sz w:val="21"/>
          <w:szCs w:val="21"/>
          <w:lang w:val="en-US" w:eastAsia="zh-CN"/>
        </w:rPr>
        <w:t>here is no restriction that intra-frequency and inter-frequency LTM shall based on intra-frequency and inter-frequency L1 measurement and reporting</w:t>
      </w:r>
      <w:r>
        <w:rPr>
          <w:rFonts w:hint="eastAsia"/>
          <w:b/>
          <w:bCs/>
          <w:sz w:val="21"/>
          <w:szCs w:val="21"/>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val="0"/>
        <w:spacing w:before="181" w:beforeLines="50" w:after="60" w:line="288" w:lineRule="auto"/>
        <w:jc w:val="both"/>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For RAN4 related </w:t>
      </w:r>
      <w:r>
        <w:rPr>
          <w:szCs w:val="21"/>
        </w:rPr>
        <w:t>features</w:t>
      </w:r>
      <w:r>
        <w:rPr>
          <w:rFonts w:hint="eastAsia" w:ascii="Times New Roman" w:hAnsi="Times New Roman" w:cs="Times New Roman"/>
          <w:sz w:val="21"/>
          <w:szCs w:val="21"/>
          <w:lang w:val="en-US" w:eastAsia="zh-CN"/>
        </w:rPr>
        <w:t xml:space="preserve"> in question 2, RAN4 has a common understanding that the granularity of these UE features should be set as per BC without otherwise specified, which means such BC is band combination of current serving cells regardless of candidate cell.</w:t>
      </w:r>
    </w:p>
    <w:p>
      <w:pPr>
        <w:numPr>
          <w:ilvl w:val="255"/>
          <w:numId w:val="0"/>
        </w:numPr>
        <w:snapToGrid w:val="0"/>
        <w:spacing w:before="180" w:beforeLines="50" w:after="0" w:line="288" w:lineRule="auto"/>
        <w:rPr>
          <w:b/>
          <w:bCs w:val="0"/>
          <w:color w:val="000000"/>
          <w:szCs w:val="24"/>
        </w:rPr>
      </w:pPr>
      <w:r>
        <w:rPr>
          <w:rFonts w:ascii="Times New Roman" w:hAnsi="Times New Roman"/>
          <w:b/>
          <w:bCs w:val="0"/>
          <w:i w:val="0"/>
          <w:iCs w:val="0"/>
          <w:sz w:val="20"/>
          <w:szCs w:val="20"/>
        </w:rPr>
        <w:t xml:space="preserve">Proposal </w:t>
      </w:r>
      <w:r>
        <w:rPr>
          <w:rFonts w:hint="eastAsia"/>
          <w:b/>
          <w:bCs w:val="0"/>
          <w:i w:val="0"/>
          <w:iCs w:val="0"/>
          <w:sz w:val="20"/>
          <w:szCs w:val="20"/>
          <w:lang w:val="en-US" w:eastAsia="zh-CN"/>
        </w:rPr>
        <w:t>7</w:t>
      </w:r>
      <w:r>
        <w:rPr>
          <w:rFonts w:ascii="Times New Roman" w:hAnsi="Times New Roman"/>
          <w:b/>
          <w:bCs w:val="0"/>
          <w:i w:val="0"/>
          <w:iCs w:val="0"/>
          <w:sz w:val="20"/>
          <w:szCs w:val="20"/>
        </w:rPr>
        <w:t xml:space="preserve">: </w:t>
      </w:r>
      <w:r>
        <w:rPr>
          <w:rFonts w:hint="eastAsia" w:ascii="Times New Roman" w:hAnsi="Times New Roman"/>
          <w:b/>
          <w:bCs w:val="0"/>
          <w:i w:val="0"/>
          <w:iCs w:val="0"/>
          <w:sz w:val="20"/>
          <w:szCs w:val="20"/>
          <w:lang w:val="en-US" w:eastAsia="zh-CN"/>
        </w:rPr>
        <w:t xml:space="preserve">For </w:t>
      </w:r>
      <w:r>
        <w:rPr>
          <w:b/>
          <w:bCs w:val="0"/>
          <w:i w:val="0"/>
          <w:iCs w:val="0"/>
        </w:rPr>
        <w:t>RAN4 features (39-1, 39-2, 39-3-1, 39-3-2, 39-3-3, 39-3-4, 39-3-5, 39-3-6) are defined per BC for both intra-frequency and inter-frequency measurements</w:t>
      </w:r>
      <w:r>
        <w:rPr>
          <w:rFonts w:hint="eastAsia" w:ascii="Times New Roman" w:hAnsi="Times New Roman"/>
          <w:b/>
          <w:bCs w:val="0"/>
          <w:i w:val="0"/>
          <w:iCs w:val="0"/>
          <w:sz w:val="20"/>
          <w:szCs w:val="20"/>
          <w:lang w:val="en-US" w:eastAsia="zh-CN"/>
        </w:rPr>
        <w:t>, RAN4 understands that per BC is band combination of current serving cells.</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w:t>
      </w:r>
    </w:p>
    <w:p>
      <w:pPr>
        <w:numPr>
          <w:ilvl w:val="-1"/>
          <w:numId w:val="0"/>
        </w:numPr>
        <w:spacing w:before="157" w:beforeLines="50" w:afterLines="0" w:line="240" w:lineRule="exact"/>
        <w:ind w:left="0" w:firstLine="0"/>
        <w:rPr>
          <w:rFonts w:hint="eastAsia"/>
          <w:b/>
          <w:bCs/>
          <w:vertAlign w:val="baseline"/>
          <w:lang w:val="en-US" w:eastAsia="zh-CN"/>
        </w:rPr>
      </w:pPr>
      <w:r>
        <w:rPr>
          <w:rFonts w:hint="eastAsia"/>
          <w:b/>
          <w:bCs/>
          <w:vertAlign w:val="baseline"/>
          <w:lang w:val="en-US" w:eastAsia="zh-CN"/>
        </w:rPr>
        <w:t>Proposal 1:  In PDCCH ordered RACH delay, TSSB is:</w:t>
      </w:r>
    </w:p>
    <w:p>
      <w:pPr>
        <w:numPr>
          <w:ilvl w:val="0"/>
          <w:numId w:val="6"/>
        </w:numPr>
        <w:spacing w:before="157" w:beforeLines="50" w:afterLines="0" w:line="240" w:lineRule="exact"/>
        <w:ind w:left="840" w:leftChars="0" w:hanging="420"/>
        <w:rPr>
          <w:rFonts w:hint="eastAsia"/>
          <w:b/>
          <w:bCs/>
          <w:vertAlign w:val="baseline"/>
          <w:lang w:val="en-US" w:eastAsia="zh-CN"/>
        </w:rPr>
      </w:pPr>
      <w:r>
        <w:rPr>
          <w:rFonts w:hint="eastAsia"/>
          <w:b/>
          <w:bCs/>
          <w:vertAlign w:val="baseline"/>
          <w:lang w:val="en-US" w:eastAsia="zh-CN"/>
        </w:rPr>
        <w:t>T</w:t>
      </w:r>
      <w:r>
        <w:rPr>
          <w:rFonts w:hint="eastAsia"/>
          <w:b/>
          <w:bCs/>
          <w:vertAlign w:val="subscript"/>
          <w:lang w:val="en-US" w:eastAsia="zh-CN"/>
        </w:rPr>
        <w:t>SSB</w:t>
      </w:r>
      <w:r>
        <w:rPr>
          <w:rFonts w:hint="eastAsia"/>
          <w:b/>
          <w:bCs/>
          <w:vertAlign w:val="baseline"/>
          <w:lang w:val="en-US" w:eastAsia="zh-CN"/>
        </w:rPr>
        <w:t xml:space="preserve"> is the time to first SSB transmission after PDCCH-order RACH command is decoded by the UE when SSB is within active BWP</w:t>
      </w:r>
    </w:p>
    <w:p>
      <w:pPr>
        <w:numPr>
          <w:ilvl w:val="0"/>
          <w:numId w:val="6"/>
        </w:numPr>
        <w:spacing w:before="157" w:beforeLines="50" w:afterLines="0" w:line="240" w:lineRule="exact"/>
        <w:ind w:left="840" w:hanging="420"/>
        <w:rPr>
          <w:rFonts w:hint="eastAsia" w:eastAsiaTheme="minorEastAsia"/>
          <w:b/>
          <w:bCs/>
          <w:vertAlign w:val="subscript"/>
          <w:lang w:val="en-US" w:eastAsia="zh-CN"/>
        </w:rPr>
      </w:pPr>
      <w:r>
        <w:rPr>
          <w:rFonts w:hint="eastAsia"/>
          <w:b/>
          <w:bCs/>
          <w:vertAlign w:val="baseline"/>
          <w:lang w:val="en-US" w:eastAsia="zh-CN"/>
        </w:rPr>
        <w:t>T</w:t>
      </w:r>
      <w:r>
        <w:rPr>
          <w:rFonts w:hint="eastAsia"/>
          <w:b/>
          <w:bCs/>
          <w:vertAlign w:val="subscript"/>
          <w:lang w:val="en-US" w:eastAsia="zh-CN"/>
        </w:rPr>
        <w:t>SSB</w:t>
      </w:r>
      <w:r>
        <w:rPr>
          <w:rFonts w:hint="eastAsia"/>
          <w:b/>
          <w:bCs/>
          <w:vertAlign w:val="baseline"/>
          <w:lang w:val="en-US" w:eastAsia="zh-CN"/>
        </w:rPr>
        <w:t xml:space="preserve"> is the time to first SSB transmission overlapped with MGL after PDCCH-order RACH command is decoded by the UE when SSB is outside active BWP.</w:t>
      </w:r>
    </w:p>
    <w:p>
      <w:pPr>
        <w:numPr>
          <w:ilvl w:val="-1"/>
          <w:numId w:val="0"/>
        </w:numPr>
        <w:spacing w:before="157" w:beforeLines="50" w:afterLines="0" w:line="240" w:lineRule="exact"/>
        <w:ind w:left="0" w:firstLine="0"/>
        <w:rPr>
          <w:rFonts w:hint="eastAsia" w:eastAsia="黑体"/>
          <w:b/>
          <w:bCs/>
          <w:kern w:val="0"/>
          <w:szCs w:val="21"/>
          <w:vertAlign w:val="baseline"/>
          <w:lang w:val="en-US" w:eastAsia="zh-CN"/>
        </w:rPr>
      </w:pPr>
      <w:r>
        <w:rPr>
          <w:rFonts w:hint="eastAsia" w:eastAsia="黑体"/>
          <w:b/>
          <w:bCs/>
          <w:kern w:val="0"/>
          <w:szCs w:val="21"/>
          <w:vertAlign w:val="baseline"/>
          <w:lang w:val="en-US" w:eastAsia="zh-CN"/>
        </w:rPr>
        <w:t xml:space="preserve">Proposal 2: </w:t>
      </w:r>
      <w:r>
        <w:rPr>
          <w:rFonts w:hint="eastAsia" w:eastAsia="黑体"/>
          <w:b/>
          <w:bCs/>
          <w:kern w:val="0"/>
          <w:szCs w:val="21"/>
          <w:lang w:eastAsia="zh-CN"/>
        </w:rPr>
        <w:t>T</w:t>
      </w:r>
      <w:r>
        <w:rPr>
          <w:rFonts w:hint="eastAsia" w:eastAsia="黑体"/>
          <w:b/>
          <w:bCs/>
          <w:kern w:val="0"/>
          <w:szCs w:val="21"/>
          <w:vertAlign w:val="subscript"/>
          <w:lang w:eastAsia="zh-CN"/>
        </w:rPr>
        <w:t>SSB-proc</w:t>
      </w:r>
      <w:r>
        <w:rPr>
          <w:rFonts w:hint="eastAsia" w:eastAsia="黑体"/>
          <w:b/>
          <w:bCs/>
          <w:kern w:val="0"/>
          <w:szCs w:val="21"/>
          <w:lang w:eastAsia="zh-CN"/>
        </w:rPr>
        <w:t xml:space="preserve"> = 2 ms should be counted in T</w:t>
      </w:r>
      <w:r>
        <w:rPr>
          <w:rFonts w:hint="eastAsia" w:eastAsia="黑体"/>
          <w:b/>
          <w:bCs/>
          <w:kern w:val="0"/>
          <w:szCs w:val="21"/>
          <w:vertAlign w:val="subscript"/>
          <w:lang w:eastAsia="zh-CN"/>
        </w:rPr>
        <w:t>SSB</w:t>
      </w:r>
      <w:r>
        <w:rPr>
          <w:rFonts w:hint="eastAsia" w:eastAsia="黑体"/>
          <w:b/>
          <w:bCs/>
          <w:kern w:val="0"/>
          <w:szCs w:val="21"/>
          <w:vertAlign w:val="baseline"/>
          <w:lang w:val="en-US" w:eastAsia="zh-CN"/>
        </w:rPr>
        <w:t>.</w:t>
      </w:r>
    </w:p>
    <w:p>
      <w:pPr>
        <w:numPr>
          <w:numId w:val="0"/>
        </w:numPr>
        <w:spacing w:before="157" w:beforeLines="50" w:afterLines="0" w:line="240" w:lineRule="exact"/>
        <w:rPr>
          <w:rFonts w:hint="eastAsia"/>
          <w:b/>
          <w:bCs/>
          <w:szCs w:val="24"/>
          <w:lang w:val="en-US" w:eastAsia="zh-CN"/>
        </w:rPr>
      </w:pPr>
      <w:r>
        <w:rPr>
          <w:rFonts w:hint="eastAsia" w:eastAsia="黑体"/>
          <w:b/>
          <w:bCs/>
          <w:kern w:val="0"/>
          <w:szCs w:val="21"/>
          <w:lang w:val="en-US" w:eastAsia="zh-CN"/>
        </w:rPr>
        <w:t>Observation 1</w:t>
      </w:r>
      <w:r>
        <w:rPr>
          <w:rFonts w:hint="default" w:eastAsia="黑体"/>
          <w:b/>
          <w:bCs/>
          <w:kern w:val="0"/>
          <w:szCs w:val="21"/>
          <w:lang w:val="en-US" w:eastAsia="zh-CN"/>
        </w:rPr>
        <w:t xml:space="preserve">: </w:t>
      </w:r>
      <w:r>
        <w:rPr>
          <w:rFonts w:hint="eastAsia" w:eastAsia="黑体"/>
          <w:b/>
          <w:bCs/>
          <w:kern w:val="0"/>
          <w:szCs w:val="21"/>
          <w:lang w:val="en-US" w:eastAsia="zh-CN"/>
        </w:rPr>
        <w:t xml:space="preserve">Existing requirement could not be reused for </w:t>
      </w:r>
      <w:r>
        <w:rPr>
          <w:rFonts w:eastAsia="宋体"/>
          <w:b/>
          <w:bCs/>
          <w:szCs w:val="24"/>
          <w:lang w:eastAsia="zh-CN"/>
        </w:rPr>
        <w:t>UE based TA measurement for LTM</w:t>
      </w:r>
      <w:r>
        <w:rPr>
          <w:rFonts w:hint="eastAsia"/>
          <w:b/>
          <w:bCs/>
          <w:szCs w:val="24"/>
          <w:lang w:val="en-US" w:eastAsia="zh-CN"/>
        </w:rPr>
        <w:t xml:space="preserve"> and core part of this work item has been closed.</w:t>
      </w:r>
    </w:p>
    <w:p>
      <w:pPr>
        <w:numPr>
          <w:numId w:val="0"/>
        </w:numPr>
        <w:spacing w:before="157" w:beforeLines="50" w:afterLines="0" w:line="240" w:lineRule="exact"/>
        <w:rPr>
          <w:rFonts w:hint="eastAsia" w:eastAsia="宋体"/>
          <w:b/>
          <w:bCs/>
          <w:lang w:val="en-US" w:eastAsia="zh-CN"/>
        </w:rPr>
      </w:pPr>
      <w:r>
        <w:rPr>
          <w:rFonts w:hint="eastAsia" w:eastAsia="宋体"/>
          <w:b/>
          <w:bCs/>
          <w:lang w:val="en-US" w:eastAsia="zh-CN"/>
        </w:rPr>
        <w:t>Observation</w:t>
      </w:r>
      <w:r>
        <w:rPr>
          <w:rFonts w:hint="eastAsia"/>
          <w:b/>
          <w:bCs/>
          <w:lang w:val="en-US" w:eastAsia="zh-CN"/>
        </w:rPr>
        <w:t xml:space="preserve"> 2</w:t>
      </w:r>
      <w:r>
        <w:rPr>
          <w:rFonts w:hint="eastAsia" w:eastAsia="宋体"/>
          <w:b/>
          <w:bCs/>
          <w:lang w:val="en-US" w:eastAsia="zh-CN"/>
        </w:rPr>
        <w:t xml:space="preserve">: TCI state activation would be finished before UE receives cell switch command, the gap configuration from old serving cell maybe can </w:t>
      </w:r>
      <w:r>
        <w:rPr>
          <w:rFonts w:hint="eastAsia"/>
          <w:b/>
          <w:bCs/>
          <w:lang w:val="en-US" w:eastAsia="zh-CN"/>
        </w:rPr>
        <w:t>used</w:t>
      </w:r>
      <w:r>
        <w:rPr>
          <w:rFonts w:hint="eastAsia" w:eastAsia="宋体"/>
          <w:b/>
          <w:bCs/>
          <w:lang w:val="en-US" w:eastAsia="zh-CN"/>
        </w:rPr>
        <w:t>.</w:t>
      </w:r>
    </w:p>
    <w:p>
      <w:pPr>
        <w:numPr>
          <w:numId w:val="0"/>
        </w:numPr>
        <w:spacing w:before="157" w:beforeLines="50" w:afterLines="0" w:line="240" w:lineRule="exact"/>
        <w:rPr>
          <w:rFonts w:hint="eastAsia"/>
          <w:b/>
          <w:bCs w:val="0"/>
          <w:sz w:val="21"/>
          <w:szCs w:val="21"/>
          <w:lang w:val="en-US" w:eastAsia="zh-CN"/>
        </w:rPr>
      </w:pPr>
      <w:r>
        <w:rPr>
          <w:rFonts w:cstheme="minorHAnsi"/>
          <w:b/>
          <w:bCs w:val="0"/>
          <w:sz w:val="21"/>
          <w:szCs w:val="21"/>
        </w:rPr>
        <w:t xml:space="preserve">Proposal </w:t>
      </w:r>
      <w:r>
        <w:rPr>
          <w:rFonts w:hint="eastAsia" w:cstheme="minorHAnsi"/>
          <w:b/>
          <w:bCs w:val="0"/>
          <w:sz w:val="21"/>
          <w:szCs w:val="21"/>
          <w:lang w:val="en-US" w:eastAsia="zh-CN"/>
        </w:rPr>
        <w:t>3</w:t>
      </w:r>
      <w:r>
        <w:rPr>
          <w:rFonts w:cstheme="minorHAnsi"/>
          <w:b/>
          <w:bCs w:val="0"/>
          <w:sz w:val="21"/>
          <w:szCs w:val="21"/>
        </w:rPr>
        <w:t xml:space="preserve">: </w:t>
      </w:r>
      <w:r>
        <w:rPr>
          <w:rFonts w:eastAsia="宋体"/>
          <w:b/>
          <w:bCs w:val="0"/>
          <w:sz w:val="21"/>
          <w:szCs w:val="21"/>
          <w:lang w:eastAsia="zh-CN"/>
        </w:rPr>
        <w:t>No additional delay for PL-RS tracking</w:t>
      </w:r>
      <w:r>
        <w:rPr>
          <w:rFonts w:hint="eastAsia"/>
          <w:b/>
          <w:bCs w:val="0"/>
          <w:sz w:val="21"/>
          <w:szCs w:val="21"/>
          <w:lang w:val="en-US" w:eastAsia="zh-CN"/>
        </w:rPr>
        <w:t xml:space="preserve"> </w:t>
      </w:r>
      <w:r>
        <w:rPr>
          <w:rFonts w:eastAsia="宋体"/>
          <w:szCs w:val="24"/>
          <w:lang w:eastAsia="zh-CN"/>
        </w:rPr>
        <w:t>or conditions</w:t>
      </w:r>
      <w:r>
        <w:rPr>
          <w:rFonts w:eastAsia="宋体"/>
          <w:b/>
          <w:bCs w:val="0"/>
          <w:sz w:val="21"/>
          <w:szCs w:val="21"/>
          <w:lang w:eastAsia="zh-CN"/>
        </w:rPr>
        <w:t xml:space="preserve"> </w:t>
      </w:r>
      <w:r>
        <w:rPr>
          <w:rFonts w:hint="eastAsia"/>
          <w:b/>
          <w:bCs w:val="0"/>
          <w:sz w:val="21"/>
          <w:szCs w:val="21"/>
          <w:lang w:val="en-US" w:eastAsia="zh-CN"/>
        </w:rPr>
        <w:t>are</w:t>
      </w:r>
      <w:r>
        <w:rPr>
          <w:rFonts w:eastAsia="宋体"/>
          <w:b/>
          <w:bCs w:val="0"/>
          <w:sz w:val="21"/>
          <w:szCs w:val="21"/>
          <w:lang w:eastAsia="zh-CN"/>
        </w:rPr>
        <w:t xml:space="preserve"> needed </w:t>
      </w:r>
      <w:r>
        <w:rPr>
          <w:rFonts w:hint="eastAsia" w:eastAsia="宋体"/>
          <w:b/>
          <w:bCs w:val="0"/>
          <w:sz w:val="21"/>
          <w:szCs w:val="21"/>
          <w:lang w:val="en-US" w:eastAsia="zh-CN"/>
        </w:rPr>
        <w:t>in cell switch</w:t>
      </w:r>
      <w:r>
        <w:rPr>
          <w:rFonts w:hint="eastAsia"/>
          <w:b/>
          <w:bCs w:val="0"/>
          <w:sz w:val="21"/>
          <w:szCs w:val="21"/>
          <w:lang w:val="en-US" w:eastAsia="zh-CN"/>
        </w:rPr>
        <w:t xml:space="preserve"> delay for PL-RS measurement.</w:t>
      </w:r>
    </w:p>
    <w:p>
      <w:pPr>
        <w:spacing w:before="157" w:beforeLines="50" w:afterLines="0" w:line="240" w:lineRule="exact"/>
        <w:rPr>
          <w:rFonts w:hint="eastAsia"/>
          <w:b/>
          <w:bCs w:val="0"/>
          <w:sz w:val="21"/>
          <w:szCs w:val="21"/>
          <w:lang w:val="en-US" w:eastAsia="zh-CN"/>
        </w:rPr>
      </w:pPr>
      <w:r>
        <w:rPr>
          <w:rFonts w:hint="eastAsia"/>
          <w:b/>
          <w:bCs w:val="0"/>
          <w:sz w:val="21"/>
          <w:szCs w:val="21"/>
          <w:lang w:val="en-US" w:eastAsia="zh-CN"/>
        </w:rPr>
        <w:t>Proposal 4: The time gap from the slot where the UE received the PDCCH triggering the PDCCH-order PRACH transmission to the slot where the UE received the LTM cell switch MAC CE is larger than N</w:t>
      </w:r>
      <w:r>
        <w:rPr>
          <w:rFonts w:hint="eastAsia"/>
          <w:b/>
          <w:bCs w:val="0"/>
          <w:sz w:val="21"/>
          <w:szCs w:val="21"/>
          <w:vertAlign w:val="subscript"/>
          <w:lang w:val="en-US" w:eastAsia="zh-CN"/>
        </w:rPr>
        <w:t>T,2</w:t>
      </w:r>
      <w:r>
        <w:rPr>
          <w:rFonts w:hint="eastAsia"/>
          <w:b/>
          <w:bCs w:val="0"/>
          <w:sz w:val="21"/>
          <w:szCs w:val="21"/>
          <w:lang w:val="en-US" w:eastAsia="zh-CN"/>
        </w:rPr>
        <w:t xml:space="preserve">+10ms, if the condition of </w:t>
      </w:r>
      <w:r>
        <w:rPr>
          <w:rFonts w:hint="default"/>
          <w:b/>
          <w:bCs w:val="0"/>
          <w:sz w:val="21"/>
          <w:szCs w:val="21"/>
          <w:lang w:val="en-US" w:eastAsia="zh-CN"/>
        </w:rPr>
        <w:t>‘</w:t>
      </w:r>
      <w:r>
        <w:rPr>
          <w:rFonts w:hint="eastAsia"/>
          <w:b/>
          <w:bCs w:val="0"/>
          <w:sz w:val="21"/>
          <w:szCs w:val="21"/>
          <w:lang w:val="en-US" w:eastAsia="zh-CN"/>
        </w:rPr>
        <w:t>fast RRC processing</w:t>
      </w:r>
      <w:r>
        <w:rPr>
          <w:rFonts w:hint="default"/>
          <w:b/>
          <w:bCs w:val="0"/>
          <w:sz w:val="21"/>
          <w:szCs w:val="21"/>
          <w:lang w:val="en-US" w:eastAsia="zh-CN"/>
        </w:rPr>
        <w:t>’</w:t>
      </w:r>
      <w:r>
        <w:rPr>
          <w:rFonts w:hint="eastAsia"/>
          <w:b/>
          <w:bCs w:val="0"/>
          <w:sz w:val="21"/>
          <w:szCs w:val="21"/>
          <w:lang w:val="en-US" w:eastAsia="zh-CN"/>
        </w:rPr>
        <w:t xml:space="preserve"> is met by the PDCCH-order PRACH transmission.</w:t>
      </w:r>
    </w:p>
    <w:p>
      <w:pPr>
        <w:spacing w:before="157" w:beforeLines="50" w:afterLines="0" w:line="240" w:lineRule="exact"/>
        <w:rPr>
          <w:rFonts w:eastAsia="宋体"/>
          <w:b/>
          <w:lang w:eastAsia="zh-CN"/>
        </w:rPr>
      </w:pPr>
      <w:r>
        <w:rPr>
          <w:rFonts w:hint="eastAsia" w:eastAsia="宋体"/>
          <w:b/>
          <w:lang w:eastAsia="zh-CN"/>
        </w:rPr>
        <w:t>O</w:t>
      </w:r>
      <w:r>
        <w:rPr>
          <w:rFonts w:eastAsia="宋体"/>
          <w:b/>
          <w:lang w:eastAsia="zh-CN"/>
        </w:rPr>
        <w:t xml:space="preserve">bservation </w:t>
      </w:r>
      <w:r>
        <w:rPr>
          <w:rFonts w:hint="eastAsia"/>
          <w:b/>
          <w:lang w:val="en-US" w:eastAsia="zh-CN"/>
        </w:rPr>
        <w:t>3:</w:t>
      </w:r>
      <w:r>
        <w:rPr>
          <w:rFonts w:eastAsia="宋体"/>
          <w:b/>
          <w:lang w:eastAsia="zh-CN"/>
        </w:rPr>
        <w:t xml:space="preserve">  L1-RSRP measurement on de-activated SCell is already supported by RAN1/2.</w:t>
      </w:r>
    </w:p>
    <w:p>
      <w:pPr>
        <w:overflowPunct/>
        <w:autoSpaceDE/>
        <w:autoSpaceDN/>
        <w:adjustRightInd/>
        <w:spacing w:before="157" w:beforeLines="50" w:afterLines="0" w:line="240" w:lineRule="exact"/>
        <w:jc w:val="left"/>
        <w:textAlignment w:val="auto"/>
        <w:rPr>
          <w:rFonts w:hint="eastAsia"/>
          <w:b/>
          <w:bCs/>
          <w:szCs w:val="21"/>
          <w:lang w:val="en-US" w:eastAsia="zh-CN"/>
        </w:rPr>
      </w:pPr>
      <w:r>
        <w:rPr>
          <w:rFonts w:hint="eastAsia"/>
          <w:b/>
          <w:bCs/>
          <w:sz w:val="21"/>
          <w:szCs w:val="21"/>
          <w:lang w:val="en-US" w:eastAsia="zh-CN"/>
        </w:rPr>
        <w:t xml:space="preserve">Prpposal 5: </w:t>
      </w:r>
      <w:r>
        <w:rPr>
          <w:b/>
          <w:bCs/>
          <w:szCs w:val="21"/>
        </w:rPr>
        <w:t>RAN4 not to consider L1-RSRP measurement on deactivated SCell in R18</w:t>
      </w:r>
      <w:r>
        <w:rPr>
          <w:rFonts w:hint="eastAsia"/>
          <w:b/>
          <w:bCs/>
          <w:szCs w:val="21"/>
          <w:lang w:val="en-US" w:eastAsia="zh-CN"/>
        </w:rPr>
        <w:t xml:space="preserve"> unless there is no impact on RAN2.</w:t>
      </w:r>
    </w:p>
    <w:p>
      <w:pPr>
        <w:spacing w:before="157" w:beforeLines="50" w:afterLines="0" w:line="240" w:lineRule="exact"/>
        <w:rPr>
          <w:b/>
          <w:bCs/>
          <w:sz w:val="21"/>
          <w:szCs w:val="21"/>
        </w:rPr>
      </w:pPr>
      <w:r>
        <w:rPr>
          <w:rFonts w:hint="eastAsia"/>
          <w:b/>
          <w:bCs/>
          <w:sz w:val="21"/>
          <w:szCs w:val="21"/>
          <w:lang w:val="en-US" w:eastAsia="zh-CN"/>
        </w:rPr>
        <w:t>Prpposal 6: If network configures a deactivated SCell as a LTM candidate cell, UE should measure that cell using LTM L1-RSRP measurement period.</w:t>
      </w:r>
      <w:r>
        <w:rPr>
          <w:b/>
          <w:bCs/>
          <w:sz w:val="21"/>
          <w:szCs w:val="21"/>
        </w:rPr>
        <w:t xml:space="preserve"> </w:t>
      </w:r>
    </w:p>
    <w:p>
      <w:pPr>
        <w:spacing w:before="157" w:beforeLines="50" w:afterLines="0" w:line="240" w:lineRule="exact"/>
        <w:rPr>
          <w:rFonts w:hint="eastAsia"/>
          <w:lang w:val="en-US" w:eastAsia="zh-CN"/>
        </w:rPr>
      </w:pPr>
      <w:r>
        <w:rPr>
          <w:rFonts w:hint="eastAsia"/>
          <w:b/>
          <w:bCs/>
          <w:sz w:val="21"/>
          <w:szCs w:val="21"/>
          <w:lang w:val="en-US" w:eastAsia="zh-CN"/>
        </w:rPr>
        <w:t>Observation 4: T</w:t>
      </w:r>
      <w:r>
        <w:rPr>
          <w:rFonts w:hint="eastAsia" w:ascii="Times New Roman" w:hAnsi="Times New Roman"/>
          <w:b/>
          <w:bCs/>
          <w:sz w:val="21"/>
          <w:szCs w:val="21"/>
          <w:lang w:val="en-US" w:eastAsia="zh-CN"/>
        </w:rPr>
        <w:t>here is no restriction that intra-frequency and inter-frequency LTM shall based on intra-frequency and inter-frequency L1 measurement and reporting</w:t>
      </w:r>
      <w:r>
        <w:rPr>
          <w:rFonts w:hint="eastAsia"/>
          <w:b/>
          <w:bCs/>
          <w:sz w:val="21"/>
          <w:szCs w:val="21"/>
          <w:lang w:val="en-US" w:eastAsia="zh-CN"/>
        </w:rPr>
        <w:t>.</w:t>
      </w:r>
    </w:p>
    <w:p>
      <w:pPr>
        <w:numPr>
          <w:ilvl w:val="255"/>
          <w:numId w:val="0"/>
        </w:numPr>
        <w:snapToGrid w:val="0"/>
        <w:spacing w:before="180" w:beforeLines="50" w:after="0" w:afterLines="-2147483648" w:line="288" w:lineRule="auto"/>
        <w:rPr>
          <w:rFonts w:hint="eastAsia" w:cs="Times New Roman"/>
          <w:b w:val="0"/>
          <w:bCs w:val="0"/>
          <w:sz w:val="21"/>
          <w:szCs w:val="21"/>
          <w:lang w:val="en-US" w:eastAsia="zh-CN"/>
        </w:rPr>
      </w:pPr>
      <w:r>
        <w:rPr>
          <w:rFonts w:ascii="Times New Roman" w:hAnsi="Times New Roman"/>
          <w:b/>
          <w:bCs w:val="0"/>
          <w:i w:val="0"/>
          <w:iCs w:val="0"/>
          <w:sz w:val="21"/>
          <w:szCs w:val="21"/>
        </w:rPr>
        <w:t xml:space="preserve">Proposal </w:t>
      </w:r>
      <w:r>
        <w:rPr>
          <w:rFonts w:hint="eastAsia"/>
          <w:b/>
          <w:bCs w:val="0"/>
          <w:i w:val="0"/>
          <w:iCs w:val="0"/>
          <w:sz w:val="21"/>
          <w:szCs w:val="21"/>
          <w:lang w:val="en-US" w:eastAsia="zh-CN"/>
        </w:rPr>
        <w:t>7</w:t>
      </w:r>
      <w:r>
        <w:rPr>
          <w:rFonts w:ascii="Times New Roman" w:hAnsi="Times New Roman"/>
          <w:b/>
          <w:bCs w:val="0"/>
          <w:i w:val="0"/>
          <w:iCs w:val="0"/>
          <w:sz w:val="21"/>
          <w:szCs w:val="21"/>
        </w:rPr>
        <w:t xml:space="preserve">: </w:t>
      </w:r>
      <w:r>
        <w:rPr>
          <w:rFonts w:hint="eastAsia" w:ascii="Times New Roman" w:hAnsi="Times New Roman"/>
          <w:b/>
          <w:bCs w:val="0"/>
          <w:i w:val="0"/>
          <w:iCs w:val="0"/>
          <w:sz w:val="21"/>
          <w:szCs w:val="21"/>
          <w:lang w:val="en-US" w:eastAsia="zh-CN"/>
        </w:rPr>
        <w:t xml:space="preserve">For </w:t>
      </w:r>
      <w:r>
        <w:rPr>
          <w:b/>
          <w:bCs w:val="0"/>
          <w:i w:val="0"/>
          <w:iCs w:val="0"/>
          <w:szCs w:val="21"/>
        </w:rPr>
        <w:t>RAN4 features (39-1, 39-2, 39-3-1, 39-3-2, 39-3-3, 39-3-4, 39-3-5, 39-3-6) are defined per BC for both intra-frequency and inter-frequency measurements</w:t>
      </w:r>
      <w:r>
        <w:rPr>
          <w:rFonts w:hint="eastAsia" w:ascii="Times New Roman" w:hAnsi="Times New Roman"/>
          <w:b/>
          <w:bCs w:val="0"/>
          <w:i w:val="0"/>
          <w:iCs w:val="0"/>
          <w:sz w:val="21"/>
          <w:szCs w:val="21"/>
          <w:lang w:val="en-US" w:eastAsia="zh-CN"/>
        </w:rPr>
        <w:t>, RAN4 understands that per BC is band combination of current serving cells</w:t>
      </w:r>
      <w:r>
        <w:rPr>
          <w:rFonts w:hint="eastAsia"/>
          <w:b/>
          <w:bCs w:val="0"/>
          <w:i w:val="0"/>
          <w:iCs w:val="0"/>
          <w:sz w:val="21"/>
          <w:szCs w:val="21"/>
          <w:lang w:val="en-US" w:eastAsia="zh-CN"/>
        </w:rPr>
        <w:t>.</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R4-</w:t>
      </w:r>
      <w:r>
        <w:rPr>
          <w:rFonts w:hint="eastAsia"/>
          <w:lang w:val="en-US" w:eastAsia="zh-CN"/>
        </w:rPr>
        <w:t>2403385</w:t>
      </w:r>
      <w:r>
        <w:rPr>
          <w:rFonts w:hint="default"/>
          <w:sz w:val="21"/>
          <w:szCs w:val="21"/>
          <w:lang w:val="en-US" w:eastAsia="zh-CN"/>
        </w:rPr>
        <w:t>, WF on NR mobility enhancements (part 1), MediaTek Inc.</w:t>
      </w:r>
    </w:p>
    <w:p>
      <w:pPr>
        <w:pStyle w:val="98"/>
        <w:numPr>
          <w:ilvl w:val="0"/>
          <w:numId w:val="7"/>
        </w:numPr>
        <w:snapToGrid w:val="0"/>
        <w:rPr>
          <w:bCs/>
          <w:sz w:val="21"/>
          <w:szCs w:val="21"/>
        </w:rPr>
      </w:pPr>
      <w:r>
        <w:rPr>
          <w:rFonts w:hint="eastAsia"/>
        </w:rPr>
        <w:t>R4-2407116</w:t>
      </w:r>
      <w:r>
        <w:rPr>
          <w:rFonts w:hint="eastAsia"/>
          <w:bCs/>
          <w:sz w:val="21"/>
          <w:szCs w:val="21"/>
        </w:rPr>
        <w:t>(R2-2404014), LS on LTM L1 intra and inter-frequency measurements, Intel</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B851D35"/>
    <w:multiLevelType w:val="singleLevel"/>
    <w:tmpl w:val="3B851D35"/>
    <w:lvl w:ilvl="0" w:tentative="0">
      <w:start w:val="1"/>
      <w:numFmt w:val="bullet"/>
      <w:lvlText w:val=""/>
      <w:lvlJc w:val="left"/>
      <w:pPr>
        <w:tabs>
          <w:tab w:val="left" w:pos="420"/>
        </w:tabs>
        <w:ind w:left="840" w:hanging="420"/>
      </w:pPr>
      <w:rPr>
        <w:rFonts w:hint="default" w:ascii="Wingdings" w:hAnsi="Wingdings"/>
      </w:rPr>
    </w:lvl>
  </w:abstractNum>
  <w:abstractNum w:abstractNumId="2">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8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F671FE7"/>
    <w:multiLevelType w:val="multilevel"/>
    <w:tmpl w:val="6F671F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2"/>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F195B"/>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B68D8"/>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WU YAN</cp:lastModifiedBy>
  <dcterms:modified xsi:type="dcterms:W3CDTF">2024-05-13T11:38:58Z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FDF00ECE29B54CC4BDBA63D6C5C279B7</vt:lpwstr>
  </property>
</Properties>
</file>